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footnotes.xml" ContentType="application/vnd.openxmlformats-officedocument.wordprocessingml.footnot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2"/>
        <w:spacing w:lineRule="auto" w:line="360" w:before="0" w:after="0"/>
        <w:jc w:val="center"/>
        <w:rPr>
          <w:rFonts w:ascii="Times New Roman" w:hAnsi="Times New Roman"/>
          <w:b w:val="false"/>
          <w:i w:val="false"/>
          <w:caps w:val="false"/>
          <w:smallCaps w:val="false"/>
          <w:color w:val="000000"/>
          <w:spacing w:val="0"/>
          <w:sz w:val="28"/>
        </w:rPr>
      </w:pPr>
      <w:r>
        <w:rPr>
          <w:rFonts w:eastAsia="Times New Roman" w:cs="Times New Roman" w:ascii="Times New Roman" w:hAnsi="Times New Roman"/>
          <w:b/>
          <w:i w:val="false"/>
          <w:caps w:val="false"/>
          <w:smallCaps w:val="false"/>
          <w:color w:val="000000"/>
          <w:spacing w:val="0"/>
          <w:sz w:val="28"/>
          <w:szCs w:val="28"/>
          <w:lang w:eastAsia="ru-RU"/>
        </w:rPr>
        <w:t>СОДЕРЖАНИЕ</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ВВЕДЕНИЕ………………………………………………………………………..3</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ГЛАВА 1. ПРАВОВОЕ РЕГУЛИРОВАНИЕ И ПОРЯДОК ОРГАНИЗАЦИИ ОКАЗАНИЯ МЕДИЦИНСКОЙ ПОМОЩИ ЛИЦАМ, ОТБЫВАЮЩИМ НАКАЗАНИЕ В ВИДЕ ЛИШЕНИЯ СВОБОДЫ……………………………….6</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1.1. Международные нормы, регламентирующие охрану здоровья осужденных…………………………………………………………………6</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1.2. Организация оказания медицинской помощи осужденным в учреждениях УИС……………………………………………………….15</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ГЛАВА 2. ПРАВОВЫЕ И ОРГАНИЗАЦИОННЫЕ ПРОБЛЕМЫ ОКАЗАНИЯ ПЛАТНЫХ МЕДИЦИНСКИХ УСЛУГ ОСУЖДЕННЫМ В УЧРЕЖДЕНИЯХ УГОЛОВГО-ИСПОЛНИТЕЛЬНОЙ СИСТЕМЫ……………………………21</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ЗАКЛЮЧЕНИЕ…………………………………………………………………25</w:t>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ВВЕДЕНИЕ</w:t>
      </w:r>
    </w:p>
    <w:p>
      <w:pPr>
        <w:pStyle w:val="NormalWeb"/>
        <w:spacing w:lineRule="auto" w:line="360" w:beforeAutospacing="0" w:before="0" w:afterAutospacing="0" w:after="0"/>
        <w:ind w:firstLine="709"/>
        <w:jc w:val="both"/>
        <w:rPr>
          <w:sz w:val="28"/>
          <w:szCs w:val="28"/>
        </w:rPr>
      </w:pPr>
      <w:r>
        <w:rPr>
          <w:sz w:val="28"/>
          <w:szCs w:val="28"/>
        </w:rPr>
        <w:t>В настоящее время трудно найти какую-либо другую часть отечественной системы здравоохранения, менее проблемную, противоречивую, требующую детального изучения и реформирования, чем тюремная медицина, хотя история ее развития началась более четырех веков назад и представляет большой интерес для работников пенитенциарной системы. Этот вопрос важен еще и потому, что условия жизни заключенных в местах лишения свободы и состояние оказания им медицинской помощи во все времена являлись объективным мерилом гуманности и прогрессивности общества. Научное исследование и философское осмысление данной отрасли медицины в настоящее время актуально как никогда, в свете затянувшейся реализации реформы здравоохранения России в целом, и глобального реформирования Федеральной службы исполнения наказаний (далее – ФСИН), в частности.</w:t>
      </w:r>
    </w:p>
    <w:p>
      <w:pPr>
        <w:pStyle w:val="NormalWeb"/>
        <w:spacing w:lineRule="auto" w:line="360" w:beforeAutospacing="0" w:before="0" w:afterAutospacing="0" w:after="0"/>
        <w:ind w:firstLine="709"/>
        <w:jc w:val="both"/>
        <w:rPr>
          <w:sz w:val="28"/>
          <w:szCs w:val="28"/>
        </w:rPr>
      </w:pPr>
      <w:r>
        <w:rPr>
          <w:sz w:val="28"/>
          <w:szCs w:val="28"/>
        </w:rPr>
        <w:t>Важность изучения организации медицинской помощи осужденным в учреждениях уголовно-исполнительной системы (далее – УИС), обусловлена тем, что значительная часть осужденных отбывает наказание в виде лишения свободы. Проблемы здоровья общества неизбежно входят во взаимосвязь и взаимозависимость с медицинским обеспечением ФСИН. Ежегодно возрастает социальная и экономическая значимость пенитенциарной медицины, нередко, отдельные случаи заболеваний и смерти в учреждениях УИС приобретают широкомасштабный общественный резонанс.</w:t>
      </w:r>
    </w:p>
    <w:p>
      <w:pPr>
        <w:pStyle w:val="NormalWeb"/>
        <w:spacing w:lineRule="auto" w:line="360" w:beforeAutospacing="0" w:before="0" w:afterAutospacing="0" w:after="0"/>
        <w:ind w:firstLine="709"/>
        <w:jc w:val="both"/>
        <w:rPr>
          <w:sz w:val="28"/>
          <w:szCs w:val="28"/>
        </w:rPr>
      </w:pPr>
      <w:r>
        <w:rPr>
          <w:sz w:val="28"/>
          <w:szCs w:val="28"/>
        </w:rPr>
        <w:t>Необходимо отметить, что медицина данной отрасли претерпевает как общие, характерные для всего здравоохранения, проблемы (нехватка оборудования, оснащения, кадровый дефицит), так и собственные специфические трудности – (нередкая удаленность учреждений от крупных населенных пунктов, подчиненность и зависимость от руководства с немедицинским образованием, ограничения, связанные с режимными требованиями и особыми правилами безопасности).</w:t>
      </w:r>
    </w:p>
    <w:p>
      <w:pPr>
        <w:pStyle w:val="NormalWeb"/>
        <w:spacing w:lineRule="auto" w:line="360" w:beforeAutospacing="0" w:before="0" w:afterAutospacing="0" w:after="0"/>
        <w:ind w:firstLine="709"/>
        <w:jc w:val="both"/>
        <w:rPr>
          <w:sz w:val="28"/>
          <w:szCs w:val="28"/>
        </w:rPr>
      </w:pPr>
      <w:r>
        <w:rPr>
          <w:sz w:val="28"/>
          <w:szCs w:val="28"/>
        </w:rPr>
        <w:t>В соответствии с отечественным и международным законодательством осужденные к лишению свободы не являются лицами, лишенными гражданства, и, соответственно, сохраняют правовой статус граждан нашей страны. Таким образом, право на здоровье, гарантированное Конституцией Российской Федерации</w:t>
      </w:r>
      <w:r>
        <w:rPr>
          <w:rStyle w:val="Style18"/>
          <w:sz w:val="28"/>
          <w:szCs w:val="28"/>
        </w:rPr>
        <w:footnoteReference w:id="2"/>
      </w:r>
      <w:r>
        <w:rPr>
          <w:sz w:val="28"/>
          <w:szCs w:val="28"/>
        </w:rPr>
        <w:t>, распространяется на них в полном объеме и субъектами оказания медицинской помощи, помимо ведомственных медицинских учреждений, могут выступать государственные, муниципальные и частные медицинские организации.</w:t>
      </w:r>
    </w:p>
    <w:p>
      <w:pPr>
        <w:pStyle w:val="NormalWeb"/>
        <w:spacing w:lineRule="auto" w:line="360" w:beforeAutospacing="0" w:before="0" w:afterAutospacing="0" w:after="0"/>
        <w:ind w:firstLine="709"/>
        <w:jc w:val="both"/>
        <w:rPr>
          <w:sz w:val="28"/>
          <w:szCs w:val="28"/>
        </w:rPr>
      </w:pPr>
      <w:r>
        <w:rPr>
          <w:sz w:val="28"/>
          <w:szCs w:val="28"/>
        </w:rPr>
        <w:t>Теоретические аспекты, связанные с нормативным закреплением здравоохранения осужденных, освещались в работах О.П. Абаевой, А.В.Датий, И.В. Евстафьева, В.В. Ким, Е.А. Лукиной, Л.М. Музалева, Л.Н.Одинцовой, А.Л. Павленко, С.А. Рябова, В.Н. Савицкого, А.В.Тимохина, Е.И. Угольковой и других, однако  возрастающая актуальность данной проблемы требует проведения дополнительного изучения указанных вопросов.</w:t>
      </w:r>
    </w:p>
    <w:p>
      <w:pPr>
        <w:pStyle w:val="NormalWeb"/>
        <w:spacing w:lineRule="auto" w:line="360" w:beforeAutospacing="0" w:before="0" w:afterAutospacing="0" w:after="0"/>
        <w:ind w:firstLine="709"/>
        <w:jc w:val="both"/>
        <w:rPr>
          <w:sz w:val="28"/>
          <w:szCs w:val="28"/>
        </w:rPr>
      </w:pPr>
      <w:r>
        <w:rPr>
          <w:sz w:val="28"/>
          <w:szCs w:val="28"/>
        </w:rPr>
        <w:t>Объектом курсовой работы являются общественные отношения, возникающие по поводу возмездного оказания медицинских услуг осужденным, отбывающим наказание в местах лишения свободы.</w:t>
      </w:r>
    </w:p>
    <w:p>
      <w:pPr>
        <w:pStyle w:val="NormalWeb"/>
        <w:spacing w:lineRule="auto" w:line="360" w:beforeAutospacing="0" w:before="0" w:afterAutospacing="0" w:after="0"/>
        <w:ind w:firstLine="709"/>
        <w:jc w:val="both"/>
        <w:rPr>
          <w:sz w:val="28"/>
          <w:szCs w:val="28"/>
        </w:rPr>
      </w:pPr>
      <w:r>
        <w:rPr>
          <w:sz w:val="28"/>
          <w:szCs w:val="28"/>
        </w:rPr>
        <w:t>Предметом исследования выступают правовые нормы в сфере организации оказания платных медицинских услуг осужденным к лишению свободы.</w:t>
      </w:r>
    </w:p>
    <w:p>
      <w:pPr>
        <w:pStyle w:val="NormalWeb"/>
        <w:spacing w:lineRule="auto" w:line="360" w:beforeAutospacing="0" w:before="0" w:afterAutospacing="0" w:after="0"/>
        <w:ind w:firstLine="709"/>
        <w:jc w:val="both"/>
        <w:rPr>
          <w:sz w:val="28"/>
          <w:szCs w:val="28"/>
        </w:rPr>
      </w:pPr>
      <w:r>
        <w:rPr>
          <w:sz w:val="28"/>
          <w:szCs w:val="28"/>
        </w:rPr>
        <w:t>Цель исследования – анализ правового регулирования возмездного оказания медицинских услуг осужденным, отбывающим наказание в местах лишения свободы.</w:t>
      </w:r>
    </w:p>
    <w:p>
      <w:pPr>
        <w:pStyle w:val="NormalWeb"/>
        <w:spacing w:lineRule="auto" w:line="360" w:beforeAutospacing="0" w:before="0" w:afterAutospacing="0" w:after="0"/>
        <w:ind w:firstLine="709"/>
        <w:jc w:val="both"/>
        <w:rPr>
          <w:sz w:val="28"/>
          <w:szCs w:val="28"/>
        </w:rPr>
      </w:pPr>
      <w:r>
        <w:rPr>
          <w:sz w:val="28"/>
          <w:szCs w:val="28"/>
        </w:rPr>
        <w:t>Для реализации данной цели определены следующие задачи:</w:t>
      </w:r>
    </w:p>
    <w:p>
      <w:pPr>
        <w:pStyle w:val="NormalWeb"/>
        <w:spacing w:lineRule="auto" w:line="360" w:beforeAutospacing="0" w:before="0" w:afterAutospacing="0" w:after="0"/>
        <w:ind w:firstLine="709"/>
        <w:jc w:val="both"/>
        <w:rPr>
          <w:sz w:val="28"/>
          <w:szCs w:val="28"/>
        </w:rPr>
      </w:pPr>
      <w:r>
        <w:rPr>
          <w:sz w:val="28"/>
          <w:szCs w:val="28"/>
        </w:rPr>
        <w:t xml:space="preserve">– </w:t>
      </w:r>
      <w:r>
        <w:rPr>
          <w:sz w:val="28"/>
          <w:szCs w:val="28"/>
        </w:rPr>
        <w:t>ознакомиться с международными актами, регламентирующими деятельность по оказанию медицинских услуг в пенитенциарной системе;</w:t>
      </w:r>
    </w:p>
    <w:p>
      <w:pPr>
        <w:pStyle w:val="NormalWeb"/>
        <w:spacing w:lineRule="auto" w:line="360" w:beforeAutospacing="0" w:before="0" w:afterAutospacing="0" w:after="0"/>
        <w:ind w:firstLine="709"/>
        <w:jc w:val="both"/>
        <w:rPr>
          <w:sz w:val="28"/>
          <w:szCs w:val="28"/>
        </w:rPr>
      </w:pPr>
      <w:r>
        <w:rPr>
          <w:sz w:val="28"/>
          <w:szCs w:val="28"/>
        </w:rPr>
        <w:t xml:space="preserve">– </w:t>
      </w:r>
      <w:r>
        <w:rPr>
          <w:sz w:val="28"/>
          <w:szCs w:val="28"/>
        </w:rPr>
        <w:t>провести анализ нормативных правовых актов РФ, регламентирующих деятельность по оказанию медицинских услуг в исправительных учреждениях;</w:t>
      </w:r>
    </w:p>
    <w:p>
      <w:pPr>
        <w:pStyle w:val="NormalWeb"/>
        <w:spacing w:lineRule="auto" w:line="360" w:beforeAutospacing="0" w:before="0" w:afterAutospacing="0" w:after="0"/>
        <w:ind w:firstLine="709"/>
        <w:jc w:val="both"/>
        <w:rPr>
          <w:sz w:val="28"/>
          <w:szCs w:val="28"/>
        </w:rPr>
      </w:pPr>
      <w:r>
        <w:rPr>
          <w:sz w:val="28"/>
          <w:szCs w:val="28"/>
        </w:rPr>
        <w:t xml:space="preserve">– </w:t>
      </w:r>
      <w:r>
        <w:rPr>
          <w:sz w:val="28"/>
          <w:szCs w:val="28"/>
        </w:rPr>
        <w:t>выявить правовые и организационные проблемы оказания платных медицинских услуг осужденным в учреждениях УИС.</w:t>
      </w:r>
    </w:p>
    <w:p>
      <w:pPr>
        <w:pStyle w:val="NormalWeb"/>
        <w:spacing w:lineRule="auto" w:line="360" w:beforeAutospacing="0" w:before="0" w:afterAutospacing="0" w:after="0"/>
        <w:ind w:firstLine="709"/>
        <w:jc w:val="both"/>
        <w:rPr>
          <w:sz w:val="28"/>
          <w:szCs w:val="28"/>
        </w:rPr>
      </w:pPr>
      <w:r>
        <w:rPr>
          <w:sz w:val="28"/>
          <w:szCs w:val="28"/>
        </w:rPr>
        <w:t>Методологической основой являются диалектический метод познания, метод теоретического анализа и синтеза, исторический, сравнительно-правовой, а также и анализ нормативных документов.</w:t>
      </w:r>
    </w:p>
    <w:p>
      <w:pPr>
        <w:pStyle w:val="NormalWeb"/>
        <w:spacing w:lineRule="auto" w:line="360" w:beforeAutospacing="0" w:before="0" w:afterAutospacing="0" w:after="0"/>
        <w:ind w:firstLine="709"/>
        <w:jc w:val="both"/>
        <w:rPr>
          <w:sz w:val="28"/>
          <w:szCs w:val="28"/>
        </w:rPr>
      </w:pPr>
      <w:r>
        <w:rPr>
          <w:sz w:val="28"/>
          <w:szCs w:val="28"/>
        </w:rPr>
        <w:t>Структура настоящей работы включает в себя введение, две главы, заключение и список используемых источников.</w:t>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1"/>
        <w:spacing w:beforeAutospacing="0" w:before="0" w:afterAutospacing="0" w:after="0"/>
        <w:jc w:val="center"/>
        <w:rPr>
          <w:sz w:val="28"/>
          <w:szCs w:val="28"/>
        </w:rPr>
      </w:pPr>
      <w:r>
        <w:rPr>
          <w:sz w:val="28"/>
          <w:szCs w:val="28"/>
        </w:rPr>
        <w:t xml:space="preserve">ГЛАВА 1. ПРАВОВОЕ РЕГУЛИРОВАНИЕ И </w:t>
      </w:r>
      <w:r>
        <w:rPr>
          <w:rStyle w:val="Blk"/>
          <w:sz w:val="28"/>
          <w:szCs w:val="28"/>
        </w:rPr>
        <w:t>ПОРЯДОК ОРГАНИЗАЦИИ ОКАЗАНИЯ МЕДИЦИНСКОЙ ПОМОЩИ ЛИЦАМ, ОТБЫВАЮЩИМ НАКАЗАНИЕ В ВИДЕ ЛИШЕНИЯ СВОБОДЫ</w:t>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ListParagraph"/>
        <w:numPr>
          <w:ilvl w:val="1"/>
          <w:numId w:val="1"/>
        </w:numPr>
        <w:spacing w:lineRule="auto" w:line="240" w:before="0" w:after="0"/>
        <w:ind w:left="0" w:hanging="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Международные нормы, регламентирующие охрану здоровья осужденных</w:t>
      </w:r>
    </w:p>
    <w:p>
      <w:pPr>
        <w:pStyle w:val="Normal"/>
        <w:spacing w:lineRule="auto" w:line="240" w:before="0" w:after="0"/>
        <w:ind w:left="708" w:hanging="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Международное сотрудничество России в области охраны здоровья осужденных имеет более чем полувековую историю, накоплен большой опыт по применению той или иной нормы международного документа пенитенциарными системами разных стран.</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Основные предпочтения в области охраны здоровья осужденных в международных документах отдаются, прежде всего, сохранению здоровья осужденного в период отбывания им наказания. Это может быть достигнуто определенными средствами, такими как своевременное обследование осужденных на предмет наличия у них заболевания, лечение уже имеющегося заболевания, профилактическая работа в плане предупреждения заболеваний, поддержание норм санитарии и личной гигиены, предоставление соответствующего нормативам качества питания, предоставление права осужденным на занятие физическими упражнениями и т. д.</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Наиболее значительным недостатком международных стандартов является рекомендательный характер положений практически всех актов и их безадресность, то есть отсутствие четко ограниченного круга лиц и органов, призванных поддерживать определенные общественные отношения, возникающие по поводу здравоохранения в местах лишения свободы.</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Конституция РФ (ст. 41) гарантирует охрану здоровья каждого человека в соответствии с законодательными и иными актами Российской Федерации, общепризнанными принципами и нормами международного права и международными договорами Российской Федерации.</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Признание и имплементация положений международных документов в отечественном праве являются прочной основой гарантии соблюдения прав осужденных, законности и гуманизма в правоприменительной деятельности учреждений и органов, исполняющих уголовные наказания.</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 второй половине XIX в. была проведена серия благотворительных, организованных частными лицами международных тюремных конгрессов. Первый из них состоялся во Франкфурте-на-Майне в 1846 г., второй – в 1847 г. в Брюсселе, третий – в 1857 г. снова во Франкфурте.</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Осознание необходимости решения пенитенциарных проблем на международном уровне привело к соединению усилий правительств ряда стран. Под эгидой межправительственной комиссии (в 1872 г. – комиссии представителей государств, с 1878 г. – международной пенитенциарной комиссии, затем – международной уголовной и пенитенциарной комиссии) была проведена вторая серия из 12 тюремных конгрессов, состоявшихся в Лондоне (1872), Стокгольме (1878), Риме (1885), Петербурге (1890), Париже (1895), Брюсселе (1900), Будапеште (1905), Вашингтоне (1910), Лондоне (1925), Праге (1930), Берлине (1936), Гааге (1950). Тюремные конгрессы второй серии приняли ряд международных актов по совершенствованию пенитенциарного дела – резолюций, носивших для государств рекомендательный характер.</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Пенитенциарные конгрессы первой серии выявили необходимость иметь в тюрьме больницу на случай заболевания осужденных, здание которой лучше всего помещать отдельно от всех других тюремных строений. В этот период развития наказания в виде лишения свободы совершенно ясным было осознание того, что помещение осужденных с различными формами расстройства здоровья, в том числе калек, инвалидов, душевнобольных, вместе со здоровыми вредит как исправительному процессу в целом, так и интересам рассматриваемой категории осужденных в частности. Именно это привело к устройству особых мест заключения для ослабленных лиц. </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Первые пенитенциарные конгрессы оказали сильное влияние на процесс становления и стандартизации тюремной системы, в том числе тех ее составляющих, которые касались гигиены и медицины. Однако в XX в. на изоляцию преступников были наложены принципы, присущие системе концентрационных лагерей. На это, в частности, косвенно указывает весьма значительный перерыв между пенитенциарными конгрессами</w:t>
      </w:r>
      <w:r>
        <w:rPr>
          <w:rStyle w:val="Style18"/>
          <w:rFonts w:eastAsia="Times New Roman" w:cs="Times New Roman" w:ascii="Times New Roman" w:hAnsi="Times New Roman"/>
          <w:sz w:val="28"/>
          <w:szCs w:val="28"/>
          <w:lang w:eastAsia="ru-RU"/>
        </w:rPr>
        <w:footnoteReference w:id="3"/>
      </w:r>
      <w:r>
        <w:rPr>
          <w:rFonts w:eastAsia="Times New Roman" w:cs="Times New Roman" w:ascii="Times New Roman" w:hAnsi="Times New Roman"/>
          <w:sz w:val="28"/>
          <w:szCs w:val="28"/>
          <w:lang w:eastAsia="ru-RU"/>
        </w:rPr>
        <w:t xml:space="preserve"> – Вашингтонским (1910) и Лондонским (1925), Берлинским (1936) и Гаагским (1950). Именно в данные промежутки времени активно применялись такие виды лагерей (особенно в Германии, Великобритании, Советском Союзе).</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После Второй мировой войны отказ от системы концентрационных лагерей вызвал потребность в принятии таких международно-правовых актов, которые в наибольшей степени удовлетворяли бы потребности гуманизации исполнения наказаний, связанных с изоляцией от общества. Среди них: </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Всеобщая декларация прав человека (1948)</w:t>
      </w:r>
      <w:r>
        <w:rPr>
          <w:rStyle w:val="Style18"/>
          <w:rFonts w:eastAsia="Times New Roman" w:cs="Times New Roman" w:ascii="Times New Roman" w:hAnsi="Times New Roman"/>
          <w:sz w:val="28"/>
          <w:szCs w:val="28"/>
          <w:lang w:eastAsia="ru-RU"/>
        </w:rPr>
        <w:footnoteReference w:id="4"/>
      </w:r>
      <w:r>
        <w:rPr>
          <w:rFonts w:eastAsia="Times New Roman" w:cs="Times New Roman" w:ascii="Times New Roman" w:hAnsi="Times New Roman"/>
          <w:sz w:val="28"/>
          <w:szCs w:val="28"/>
          <w:lang w:eastAsia="ru-RU"/>
        </w:rPr>
        <w:t xml:space="preserve">; </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Минимальные стандартные правила обращения с заключенными (1955)</w:t>
      </w:r>
      <w:r>
        <w:rPr>
          <w:rStyle w:val="Style18"/>
          <w:rFonts w:eastAsia="Times New Roman" w:cs="Times New Roman" w:ascii="Times New Roman" w:hAnsi="Times New Roman"/>
          <w:sz w:val="28"/>
          <w:szCs w:val="28"/>
          <w:lang w:eastAsia="ru-RU"/>
        </w:rPr>
        <w:footnoteReference w:id="5"/>
      </w:r>
      <w:r>
        <w:rPr>
          <w:rFonts w:eastAsia="Times New Roman" w:cs="Times New Roman" w:ascii="Times New Roman" w:hAnsi="Times New Roman"/>
          <w:sz w:val="28"/>
          <w:szCs w:val="28"/>
          <w:lang w:eastAsia="ru-RU"/>
        </w:rPr>
        <w:t xml:space="preserve">; </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Декларация о правах умственно отсталых лиц (1971)</w:t>
      </w:r>
      <w:r>
        <w:rPr>
          <w:rStyle w:val="Style18"/>
          <w:rFonts w:eastAsia="Times New Roman" w:cs="Times New Roman" w:ascii="Times New Roman" w:hAnsi="Times New Roman"/>
          <w:sz w:val="28"/>
          <w:szCs w:val="28"/>
          <w:lang w:eastAsia="ru-RU"/>
        </w:rPr>
        <w:footnoteReference w:id="6"/>
      </w:r>
      <w:r>
        <w:rPr>
          <w:rFonts w:eastAsia="Times New Roman" w:cs="Times New Roman" w:ascii="Times New Roman" w:hAnsi="Times New Roman"/>
          <w:sz w:val="28"/>
          <w:szCs w:val="28"/>
          <w:lang w:eastAsia="ru-RU"/>
        </w:rPr>
        <w:t xml:space="preserve">; </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Декларация о правах инвалидов (1975)</w:t>
      </w:r>
      <w:r>
        <w:rPr>
          <w:rStyle w:val="Style18"/>
          <w:rFonts w:eastAsia="Times New Roman" w:cs="Times New Roman" w:ascii="Times New Roman" w:hAnsi="Times New Roman"/>
          <w:sz w:val="28"/>
          <w:szCs w:val="28"/>
          <w:lang w:eastAsia="ru-RU"/>
        </w:rPr>
        <w:footnoteReference w:id="7"/>
      </w:r>
      <w:r>
        <w:rPr>
          <w:rFonts w:eastAsia="Times New Roman" w:cs="Times New Roman" w:ascii="Times New Roman" w:hAnsi="Times New Roman"/>
          <w:sz w:val="28"/>
          <w:szCs w:val="28"/>
          <w:lang w:eastAsia="ru-RU"/>
        </w:rPr>
        <w:t xml:space="preserve">; </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r>
        <w:rPr>
          <w:rFonts w:eastAsia="Times New Roman" w:cs="Times New Roman" w:ascii="Times New Roman" w:hAnsi="Times New Roman"/>
          <w:sz w:val="28"/>
          <w:szCs w:val="28"/>
          <w:lang w:eastAsia="ru-RU"/>
        </w:rPr>
        <w:t>Декларация о защите всех лиц от пыток и других жестоких, бесчеловечных или унижающих достоинство видов обращения и наказания (1975)</w:t>
      </w:r>
      <w:r>
        <w:rPr>
          <w:rStyle w:val="Style18"/>
          <w:rFonts w:eastAsia="Times New Roman" w:cs="Times New Roman" w:ascii="Times New Roman" w:hAnsi="Times New Roman"/>
          <w:sz w:val="28"/>
          <w:szCs w:val="28"/>
          <w:lang w:eastAsia="ru-RU"/>
        </w:rPr>
        <w:footnoteReference w:id="8"/>
      </w:r>
      <w:r>
        <w:rPr>
          <w:rFonts w:eastAsia="Times New Roman" w:cs="Times New Roman" w:ascii="Times New Roman" w:hAnsi="Times New Roman"/>
          <w:sz w:val="28"/>
          <w:szCs w:val="28"/>
          <w:lang w:eastAsia="ru-RU"/>
        </w:rPr>
        <w:t xml:space="preserve">; </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Принципы медицинской этики, относящиеся к роли работников здравоохранения, в особенности врачей, в защите заключенных или задержанных лиц от пыток и других жестоких, бесчеловечных или унижающих достоинство видов обращения и наказания (1982)</w:t>
      </w:r>
      <w:r>
        <w:rPr>
          <w:rStyle w:val="Style18"/>
          <w:rFonts w:eastAsia="Times New Roman" w:cs="Times New Roman" w:ascii="Times New Roman" w:hAnsi="Times New Roman"/>
          <w:sz w:val="28"/>
          <w:szCs w:val="28"/>
          <w:lang w:eastAsia="ru-RU"/>
        </w:rPr>
        <w:footnoteReference w:id="9"/>
      </w:r>
      <w:r>
        <w:rPr>
          <w:rFonts w:eastAsia="Times New Roman" w:cs="Times New Roman" w:ascii="Times New Roman" w:hAnsi="Times New Roman"/>
          <w:sz w:val="28"/>
          <w:szCs w:val="28"/>
          <w:lang w:eastAsia="ru-RU"/>
        </w:rPr>
        <w:t xml:space="preserve">; </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Меры, гарантирующие защиту прав тех, кто приговорен к смертной казни (1984)</w:t>
      </w:r>
      <w:r>
        <w:rPr>
          <w:rStyle w:val="Footnotereference"/>
          <w:rFonts w:eastAsia="Times New Roman" w:cs="Times New Roman" w:ascii="Times New Roman" w:hAnsi="Times New Roman"/>
          <w:sz w:val="28"/>
          <w:szCs w:val="28"/>
          <w:lang w:eastAsia="ru-RU"/>
        </w:rPr>
        <w:t xml:space="preserve"> </w:t>
      </w:r>
      <w:r>
        <w:rPr>
          <w:rStyle w:val="Footnotereference"/>
          <w:rStyle w:val="Style18"/>
          <w:rFonts w:eastAsia="Times New Roman" w:cs="Times New Roman" w:ascii="Times New Roman" w:hAnsi="Times New Roman"/>
          <w:sz w:val="28"/>
          <w:szCs w:val="28"/>
          <w:lang w:eastAsia="ru-RU"/>
        </w:rPr>
        <w:footnoteReference w:id="10"/>
      </w:r>
      <w:r>
        <w:rPr>
          <w:rFonts w:eastAsia="Times New Roman" w:cs="Times New Roman" w:ascii="Times New Roman" w:hAnsi="Times New Roman"/>
          <w:sz w:val="28"/>
          <w:szCs w:val="28"/>
          <w:lang w:eastAsia="ru-RU"/>
        </w:rPr>
        <w:t xml:space="preserve">; </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Минимальные стандартные правила ООН, касающиеся отправления правосудия в отношении несовершеннолетних (Пекинские правила, 1985)</w:t>
      </w:r>
      <w:r>
        <w:rPr>
          <w:rStyle w:val="Style18"/>
          <w:rFonts w:eastAsia="Times New Roman" w:cs="Times New Roman" w:ascii="Times New Roman" w:hAnsi="Times New Roman"/>
          <w:sz w:val="28"/>
          <w:szCs w:val="28"/>
          <w:lang w:eastAsia="ru-RU"/>
        </w:rPr>
        <w:footnoteReference w:id="11"/>
      </w:r>
      <w:r>
        <w:rPr>
          <w:rFonts w:eastAsia="Times New Roman" w:cs="Times New Roman" w:ascii="Times New Roman" w:hAnsi="Times New Roman"/>
          <w:sz w:val="28"/>
          <w:szCs w:val="28"/>
          <w:lang w:eastAsia="ru-RU"/>
        </w:rPr>
        <w:t>;</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Свод принципов защиты всех лиц, подверженных задержанию или заключению в какой бы то ни было форме (1988)</w:t>
      </w:r>
      <w:r>
        <w:rPr>
          <w:rStyle w:val="Style18"/>
          <w:rFonts w:eastAsia="Times New Roman" w:cs="Times New Roman" w:ascii="Times New Roman" w:hAnsi="Times New Roman"/>
          <w:sz w:val="28"/>
          <w:szCs w:val="28"/>
          <w:lang w:eastAsia="ru-RU"/>
        </w:rPr>
        <w:footnoteReference w:id="12"/>
      </w:r>
      <w:r>
        <w:rPr>
          <w:rFonts w:eastAsia="Times New Roman" w:cs="Times New Roman" w:ascii="Times New Roman" w:hAnsi="Times New Roman"/>
          <w:sz w:val="28"/>
          <w:szCs w:val="28"/>
          <w:lang w:eastAsia="ru-RU"/>
        </w:rPr>
        <w:t>.</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наиболее общем виде требования указанных документов могут быть представлены следующим образом. Во-первых, они регламентируют организацию микросоциальных условий в местах лишения свободы. Во-вторых, ряд положений международных правовых документов носят рекомендательный характер и для ряда стран не так уж и актуальны.</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Стандарты по организации медицинского обслуживания требуют:</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все заведения должны иметь не менее одного медицинского работника, обладающего познаниями в области психиатрии;</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медицинское обслуживание осужденных организуется в тесной связи с органами здравоохранения, охватывает психиатрические службы, лечение психически ненормальных осужденных;</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больных осужденных, нуждающихся в услугах специалиста, следует переводить в особые заведения или больницы;</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тюремные больницы должны располагать необходимым оборудованием, установками, лекарствами и достаточно квалифицированным персоналом;</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женские учреждения должны располагать помещениями для ухода за беременными женщинами и роженицами;</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если осужденным матерям разрешается оставлять младенцев при себе, необходимо предусматривать создание яслей с квалифицированным персоналом;</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каждого осужденного следует подвергать медицинскому осмотру, чтобы установить, не болен ли он физически или умственно; необходимо изолировать осужденных, страдающих инфекционной или заразной болезнью, выявлять физические или умственные недостатки осужденных, препятствующие их исправлению, определять их физическую трудоспособность;</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о физическом и психическом здоровье осужденных заботится врач, который должен ежедневно принимать или посещать всех больных либо жалующихся на болезнь;</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если врач считает, что физическое или умственное равновесие осужденного нарушено в связи с заключением, он докладывает об этом начальнику учреждения;</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врач осуществляет инспекцию соблюдения микросоциальных условий содержания осужденных и докладывает о недостатках начальнику учреждения, который обязан принять необходимые меры.</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связи со вступлением России в Совет Европы (1996) важное значение приобретает постепенная реализация европейских стандартов организации и правового регулирования исполнения уголовного наказания в части и их требования к медицинскому и санитарному обеспечению тюрем. К документам, содержащим европейские стандарты рассматриваемого профиля, относятся: Европейская конвенция о защите прав и основных свобод человека (1950)</w:t>
      </w:r>
      <w:r>
        <w:rPr>
          <w:rStyle w:val="Style18"/>
          <w:rFonts w:eastAsia="Times New Roman" w:cs="Times New Roman" w:ascii="Times New Roman" w:hAnsi="Times New Roman"/>
          <w:sz w:val="28"/>
          <w:szCs w:val="28"/>
          <w:lang w:eastAsia="ru-RU"/>
        </w:rPr>
        <w:footnoteReference w:id="13"/>
      </w:r>
      <w:r>
        <w:rPr>
          <w:rFonts w:eastAsia="Times New Roman" w:cs="Times New Roman" w:ascii="Times New Roman" w:hAnsi="Times New Roman"/>
          <w:sz w:val="28"/>
          <w:szCs w:val="28"/>
          <w:lang w:eastAsia="ru-RU"/>
        </w:rPr>
        <w:t>; Европейская конвенция по предупреждению пыток, бесчеловечного или унижающего достоинство обращения или наказания (1987)</w:t>
      </w:r>
      <w:r>
        <w:rPr>
          <w:rStyle w:val="Style18"/>
          <w:rFonts w:eastAsia="Times New Roman" w:cs="Times New Roman" w:ascii="Times New Roman" w:hAnsi="Times New Roman"/>
          <w:sz w:val="28"/>
          <w:szCs w:val="28"/>
          <w:lang w:eastAsia="ru-RU"/>
        </w:rPr>
        <w:footnoteReference w:id="14"/>
      </w:r>
      <w:r>
        <w:rPr>
          <w:rFonts w:eastAsia="Times New Roman" w:cs="Times New Roman" w:ascii="Times New Roman" w:hAnsi="Times New Roman"/>
          <w:sz w:val="28"/>
          <w:szCs w:val="28"/>
          <w:lang w:eastAsia="ru-RU"/>
        </w:rPr>
        <w:t xml:space="preserve">; Европейские пенитенциарные правила, объявленные рекомендацией № </w:t>
      </w:r>
      <w:r>
        <w:rPr>
          <w:rFonts w:eastAsia="Times New Roman" w:cs="Times New Roman" w:ascii="Times New Roman" w:hAnsi="Times New Roman"/>
          <w:sz w:val="28"/>
          <w:szCs w:val="28"/>
          <w:lang w:val="en-US" w:eastAsia="ru-RU"/>
        </w:rPr>
        <w:t>R</w:t>
      </w:r>
      <w:r>
        <w:rPr>
          <w:rFonts w:eastAsia="Times New Roman" w:cs="Times New Roman" w:ascii="Times New Roman" w:hAnsi="Times New Roman"/>
          <w:sz w:val="28"/>
          <w:szCs w:val="28"/>
          <w:lang w:eastAsia="ru-RU"/>
        </w:rPr>
        <w:t xml:space="preserve"> (87)3 Комитета министров Совета Европы (1987); Рекомендация № </w:t>
      </w:r>
      <w:r>
        <w:rPr>
          <w:rFonts w:eastAsia="Times New Roman" w:cs="Times New Roman" w:ascii="Times New Roman" w:hAnsi="Times New Roman"/>
          <w:sz w:val="28"/>
          <w:szCs w:val="28"/>
          <w:lang w:val="en-US" w:eastAsia="ru-RU"/>
        </w:rPr>
        <w:t>R</w:t>
      </w:r>
      <w:r>
        <w:rPr>
          <w:rFonts w:eastAsia="Times New Roman" w:cs="Times New Roman" w:ascii="Times New Roman" w:hAnsi="Times New Roman"/>
          <w:sz w:val="28"/>
          <w:szCs w:val="28"/>
          <w:lang w:eastAsia="ru-RU"/>
        </w:rPr>
        <w:t xml:space="preserve"> (93)6 «В отношении тюремных и криминологических аспектов контроля над инфекционными заболеваниями, включая СПИД, и проблемы охраны здоровья в тюрьмах» (1993); Рекомендация № </w:t>
      </w:r>
      <w:r>
        <w:rPr>
          <w:rFonts w:eastAsia="Times New Roman" w:cs="Times New Roman" w:ascii="Times New Roman" w:hAnsi="Times New Roman"/>
          <w:sz w:val="28"/>
          <w:szCs w:val="28"/>
          <w:lang w:val="en-US" w:eastAsia="ru-RU"/>
        </w:rPr>
        <w:t>R</w:t>
      </w:r>
      <w:r>
        <w:rPr>
          <w:rFonts w:eastAsia="Times New Roman" w:cs="Times New Roman" w:ascii="Times New Roman" w:hAnsi="Times New Roman"/>
          <w:sz w:val="28"/>
          <w:szCs w:val="28"/>
          <w:lang w:eastAsia="ru-RU"/>
        </w:rPr>
        <w:t xml:space="preserve"> (94)11 «По скринингу как инструменту практической медицины» (1994); Рекомендация № </w:t>
      </w:r>
      <w:r>
        <w:rPr>
          <w:rFonts w:eastAsia="Times New Roman" w:cs="Times New Roman" w:ascii="Times New Roman" w:hAnsi="Times New Roman"/>
          <w:sz w:val="28"/>
          <w:szCs w:val="28"/>
          <w:lang w:val="en-US" w:eastAsia="ru-RU"/>
        </w:rPr>
        <w:t>R</w:t>
      </w:r>
      <w:r>
        <w:rPr>
          <w:rFonts w:eastAsia="Times New Roman" w:cs="Times New Roman" w:ascii="Times New Roman" w:hAnsi="Times New Roman"/>
          <w:sz w:val="28"/>
          <w:szCs w:val="28"/>
          <w:lang w:eastAsia="ru-RU"/>
        </w:rPr>
        <w:t xml:space="preserve"> (98)7 «По этическим и организационным аспектам здравоохранения в тюрьмах» (1998)</w:t>
      </w:r>
      <w:r>
        <w:rPr>
          <w:rStyle w:val="Style18"/>
          <w:rFonts w:eastAsia="Times New Roman" w:cs="Times New Roman" w:ascii="Times New Roman" w:hAnsi="Times New Roman"/>
          <w:sz w:val="28"/>
          <w:szCs w:val="28"/>
          <w:lang w:eastAsia="ru-RU"/>
        </w:rPr>
        <w:footnoteReference w:id="15"/>
      </w:r>
      <w:r>
        <w:rPr>
          <w:rFonts w:eastAsia="Times New Roman" w:cs="Times New Roman" w:ascii="Times New Roman" w:hAnsi="Times New Roman"/>
          <w:sz w:val="28"/>
          <w:szCs w:val="28"/>
          <w:lang w:eastAsia="ru-RU"/>
        </w:rPr>
        <w:t>.</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Большинство международных стандартов по исполнению уголовных наказаний устанавливают правило: осужденные в местах лишения свободы должны получать медицинскую помощь в том же объеме, что и все граждане страны, без какой-либо дискриминации или ограничений.</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Медицинская помощь осужденным должна быть бесплатной, соответствовать уровню оказания медицинской помощи на свободе и осуществляться квалифицированными медицинскими работниками. Медицинское обследование осужденных, как только они поступают в учреждение, во всем мире признается обязательным и служит средством не только индивидуальной медицинской помощи, но и защиты здоровья других лиц.</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Все международные стандарты по оказанию медицинской помощи осужденным можно разделить на две группы: правила оказания медицинской помощи осужденным вообще при отбывании наказания и правила оказания специализированной медицинской помощи при таких заболеваниях, как туберкулез, алкоголизм, наркомания, СПИД и иные венерические заболевания. Что касается общей медицинской помощи осужденным, то этот вопрос затрагивается большинством международных актов. В частности, Основные принципы ООН по обращению с заключенными предусматривают, что заключенные должны получать медицинскую помощь, оказываемую в стране без дискриминации, вытекающей из их юридического положения. В Своде принципов защиты всех лиц, подвергаемых задержанию или заключению, определяется, что лицу, отбывающему наказание или задержанному в порядке избрания меры пресечения, должна быть предоставлена в короткие сроки возможность пройти надлежащее медицинское обследование после его прибытия в место задержания или заключения. Европейские тюремные правила предусматривают, чтобы в каждом учреждении было организовано медицинское обслуживание, по крайней мере, одним квалифицированным терапевтом. Оно должно осуществляться в тесном контакте с главой администрации органов здравоохранения населенного пункта, где находится учреждение. Сюда включается и психиатрическое обслуживание, и диагностирование и лечение психических расстройств.</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Оказание осужденным медицинской помощи в большинстве международных актов рассматривается как атрибут исполнения уголовных наказаний, лежащий в плоскости естественных прав осужденного.</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Стандарты по оказанию осужденным специализированной медицинской помощи значительное внимание уделяют как виду заболевания, так и особенностям организации медицинской помощи тем лицам, которым она необходима.</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Как было отмечено, специальные международные стандарты обращения с осужденными в целом носят рекомендательный характер, что отражено в их содержании. Вместе с тем их юридическое значение не следует недооценивать. В резолюциях как ООН, так и Европейского Совета предусмотрен контроль за реализацией международных стандартов, с тем чтобы сохранить в международном масштабе их высокий моральный и политический статус.</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Согласно Минимальным стандартным правилам обращения с заключенными (пр. 22.1): «Все заведения должны иметь в своем распоряжении, по крайней мере, одного квалифицированного работника, имеющего познания в области психиатрии». При этом всех заболевших заключенных, которым требуется специальное медицинское лечение, необходимо перевести в специализированные медицинские учреждения или в гражданские больницы (пр. 26.2). Аналогичное положение нашло отражение в Европейских тюремных правилах, которые гласят, что осужденные, нуждающиеся в специализированной помощи, недоступной в колонии или тюрьме, должны переводиться в таких случаях в специализированные учреждения вне колонии или тюрьмы. </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Среди документов Совета Европы можно выделить два из них, которые в немалой степени отражают социально-медицинские проблемы человеческой цивилизации в целом: Рекомендации № </w:t>
      </w:r>
      <w:r>
        <w:rPr>
          <w:rFonts w:eastAsia="Times New Roman" w:cs="Times New Roman" w:ascii="Times New Roman" w:hAnsi="Times New Roman"/>
          <w:sz w:val="28"/>
          <w:szCs w:val="28"/>
          <w:lang w:val="en-US" w:eastAsia="ru-RU"/>
        </w:rPr>
        <w:t>R</w:t>
      </w:r>
      <w:r>
        <w:rPr>
          <w:rFonts w:eastAsia="Times New Roman" w:cs="Times New Roman" w:ascii="Times New Roman" w:hAnsi="Times New Roman"/>
          <w:sz w:val="28"/>
          <w:szCs w:val="28"/>
          <w:lang w:eastAsia="ru-RU"/>
        </w:rPr>
        <w:t xml:space="preserve"> (93) 6 Комитета министров для стран - членов Совета Европы в отношении тюремных и криминологических аспектов контроля над инфекционными заболеваниями, включая СПИД и проблемы охраны здоровья в тюрьмах, который был принят Комитетом министров на 500-м собрании заместителей министров Совета Европы 18 октября 1993 г.; Рекомендации 1080 (1988) Ассамблеи парламентариев Совета Европы по вопросам координирования европейской политики охраны здоровья в целях предотвращения распространения СПИДа в тюрьмах и с учетом Рекомендации № </w:t>
      </w:r>
      <w:r>
        <w:rPr>
          <w:rFonts w:eastAsia="Times New Roman" w:cs="Times New Roman" w:ascii="Times New Roman" w:hAnsi="Times New Roman"/>
          <w:sz w:val="28"/>
          <w:szCs w:val="28"/>
          <w:lang w:val="en-US" w:eastAsia="ru-RU"/>
        </w:rPr>
        <w:t>R</w:t>
      </w:r>
      <w:r>
        <w:rPr>
          <w:rFonts w:eastAsia="Times New Roman" w:cs="Times New Roman" w:ascii="Times New Roman" w:hAnsi="Times New Roman"/>
          <w:sz w:val="28"/>
          <w:szCs w:val="28"/>
          <w:lang w:eastAsia="ru-RU"/>
        </w:rPr>
        <w:t xml:space="preserve"> (89) 14 по этическим вопросам, связанным с ВИЧ-инфекцией в системе здравоохранения и социального обеспечения. Соблюдение основных прав осужденных, в особенности на медицинское обслуживание, не только обеспечивает им профилактические меры и медицинское обслуживание наравне со всем обществом, но и помогает соблюдать минимальные стандарты человечности и сохранить чувство собственного достоинства в тюрьме</w:t>
      </w:r>
      <w:r>
        <w:rPr>
          <w:rStyle w:val="Style18"/>
          <w:rFonts w:eastAsia="Times New Roman" w:cs="Times New Roman" w:ascii="Times New Roman" w:hAnsi="Times New Roman"/>
          <w:sz w:val="28"/>
          <w:szCs w:val="28"/>
          <w:lang w:eastAsia="ru-RU"/>
        </w:rPr>
        <w:footnoteReference w:id="16"/>
      </w:r>
      <w:r>
        <w:rPr>
          <w:rFonts w:eastAsia="Times New Roman" w:cs="Times New Roman" w:ascii="Times New Roman" w:hAnsi="Times New Roman"/>
          <w:sz w:val="28"/>
          <w:szCs w:val="28"/>
          <w:lang w:eastAsia="ru-RU"/>
        </w:rPr>
        <w:t>.</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Таким образом, изложенное позволяет сделать вывод, что международное право за длительный период своего развития охватило самые различные стороны общественного бытия, в том числе медицинское обслуживание осужденных в местах лишения свободы. Однако мероприятия, регламентируемые международными стандартами в этой области, требуют детального анализа и адаптации под условия каждого конкретного государства и его правовую систему, в том числе в России. Основные предпочтения в области охраны здоровья осужденных в международных документах отдаются сохранению здоровья осужденного в период отбывания им наказания. Это может быть достигнуто определенными средствами, такими как своевременное обследование осужденных на предмет наличия у них заболевания, лечение уже имеющегося заболевания, профилактическая работа в плане предупреждения заболеваний, поддержание норм санитарии и личной гигиены, предоставление осужденным соответствующего нормативам качества питания, а также возможность заниматься физическими упражнениями и т. д. Наиболее значительным недостатком международных стандартов является рекомендательный характер положений практически всех актов и их безадресность, то есть отсутствие четко ограниченного круга лиц и органов, призванных поддерживать определенные общественные отношения, возникающие по поводу здравоохранения в местах лишения свободы.</w:t>
      </w:r>
    </w:p>
    <w:p>
      <w:pPr>
        <w:pStyle w:val="1"/>
        <w:spacing w:beforeAutospacing="0" w:before="0" w:afterAutospacing="0" w:after="0"/>
        <w:jc w:val="center"/>
        <w:rPr>
          <w:rStyle w:val="Hl"/>
          <w:sz w:val="28"/>
          <w:szCs w:val="28"/>
        </w:rPr>
      </w:pPr>
      <w:r>
        <w:rPr>
          <w:sz w:val="28"/>
          <w:szCs w:val="28"/>
        </w:rPr>
      </w:r>
    </w:p>
    <w:p>
      <w:pPr>
        <w:pStyle w:val="1"/>
        <w:spacing w:beforeAutospacing="0" w:before="0" w:afterAutospacing="0" w:after="0"/>
        <w:jc w:val="center"/>
        <w:rPr>
          <w:rStyle w:val="Hl"/>
          <w:sz w:val="28"/>
          <w:szCs w:val="28"/>
        </w:rPr>
      </w:pPr>
      <w:r>
        <w:rPr>
          <w:sz w:val="28"/>
          <w:szCs w:val="28"/>
        </w:rPr>
      </w:r>
    </w:p>
    <w:p>
      <w:pPr>
        <w:pStyle w:val="1"/>
        <w:numPr>
          <w:ilvl w:val="1"/>
          <w:numId w:val="1"/>
        </w:numPr>
        <w:spacing w:beforeAutospacing="0" w:before="0" w:afterAutospacing="0" w:after="0"/>
        <w:jc w:val="center"/>
        <w:rPr>
          <w:rStyle w:val="Hl"/>
          <w:sz w:val="28"/>
          <w:szCs w:val="28"/>
        </w:rPr>
      </w:pPr>
      <w:r>
        <w:rPr>
          <w:rStyle w:val="Hl"/>
          <w:sz w:val="28"/>
          <w:szCs w:val="28"/>
        </w:rPr>
        <w:t>Организация оказания медицинской помощи осужденным в учреждениях УИС</w:t>
      </w:r>
    </w:p>
    <w:p>
      <w:pPr>
        <w:pStyle w:val="1"/>
        <w:spacing w:beforeAutospacing="0" w:before="0" w:afterAutospacing="0" w:after="0"/>
        <w:ind w:left="708" w:hanging="0"/>
        <w:jc w:val="center"/>
        <w:rPr>
          <w:rStyle w:val="Hl"/>
          <w:sz w:val="28"/>
          <w:szCs w:val="28"/>
        </w:rPr>
      </w:pPr>
      <w:r>
        <w:rPr>
          <w:sz w:val="28"/>
          <w:szCs w:val="28"/>
        </w:rPr>
      </w:r>
    </w:p>
    <w:p>
      <w:pPr>
        <w:pStyle w:val="NormalWeb"/>
        <w:spacing w:lineRule="auto" w:line="360" w:beforeAutospacing="0" w:before="0" w:afterAutospacing="0" w:after="0"/>
        <w:ind w:firstLine="709"/>
        <w:jc w:val="both"/>
        <w:rPr>
          <w:sz w:val="28"/>
          <w:szCs w:val="28"/>
        </w:rPr>
      </w:pPr>
      <w:r>
        <w:rPr>
          <w:sz w:val="28"/>
          <w:szCs w:val="28"/>
        </w:rPr>
        <w:t>В  ст. 41 Конституции РФ определены общие положения об охране здоровья всех граждан, каждый из которых имеет право на охрану здоровья и медицинскую помощь бесплатно за счет средств соответствующего бюджета, страховых взносов, других поступлений. Согласно ч. 6 ст. 12 УИК РФ осужденные к лишению свободы имеют право на охрану здоровья, включая получение первичной медико-санитарной и специализированной медицинской помощи в амбулаторно-поликлинических или стационарных условиях в зависимости от медицинского заключения. В свою очередь осужденные обязаны проходить медицинские осмотры и необходимые обследования с целью своевременного обнаружения инфекционных заболеваний; содержать в чистоте и опрятности жилые помещения; соблюдать правила личной гигиены. Следует подчеркнуть, что независимо от личного согласия на проведение биомедицинских исследований, медицинских, научных или иных опытов, связанных с испытанием лекарственных средств, новых методов диагностики, профилактики и лечения заболеваний, такие действия с изолированными от общества категорически не допустимы. Лечебно-профилактическая и санитарно-профилактическая помощь осужденным к лишению свободы персоналом УИС организуется и предоставляется в соответствии с Правилами внутреннего распорядка исправительных учреждений, утвержденными Приказом Минюста РФ от 16 декабря 2016 г. № 295, и законодательством Российской Федерации.</w:t>
      </w:r>
    </w:p>
    <w:p>
      <w:pPr>
        <w:pStyle w:val="NormalWeb"/>
        <w:spacing w:lineRule="auto" w:line="360" w:beforeAutospacing="0" w:before="0" w:afterAutospacing="0" w:after="0"/>
        <w:ind w:firstLine="709"/>
        <w:jc w:val="both"/>
        <w:rPr>
          <w:sz w:val="28"/>
          <w:szCs w:val="28"/>
        </w:rPr>
      </w:pPr>
      <w:r>
        <w:rPr>
          <w:sz w:val="28"/>
          <w:szCs w:val="28"/>
        </w:rPr>
        <w:t>Так, по состоянию на 1 ноября 2019г. в учреждениях уголовно-исполнительной системы содержалось 530 460 чел. (-32 706 чел. к 01.01.2019). Большинство этих осужденных относятся к социально уязвимым группам населения. Многие их них страдают различными социально значимыми заболеваниями, до отбывания лишения свободы находились вне поля зрения общественного здравоохранения и социальных служб.</w:t>
      </w:r>
    </w:p>
    <w:p>
      <w:pPr>
        <w:pStyle w:val="NormalWeb"/>
        <w:spacing w:lineRule="auto" w:line="360" w:beforeAutospacing="0" w:before="0" w:afterAutospacing="0" w:after="0"/>
        <w:ind w:firstLine="709"/>
        <w:jc w:val="both"/>
        <w:rPr>
          <w:sz w:val="28"/>
          <w:szCs w:val="28"/>
        </w:rPr>
      </w:pPr>
      <w:r>
        <w:rPr>
          <w:sz w:val="28"/>
          <w:szCs w:val="28"/>
        </w:rPr>
        <w:t>В соответствии с Концепцией федеральной целевой программы «Развитие уголовно-исполнительной системы (2018-2026 годы)»</w:t>
      </w:r>
      <w:r>
        <w:rPr>
          <w:rStyle w:val="Style18"/>
          <w:sz w:val="28"/>
          <w:szCs w:val="28"/>
        </w:rPr>
        <w:footnoteReference w:id="17"/>
      </w:r>
      <w:r>
        <w:rPr>
          <w:sz w:val="28"/>
          <w:szCs w:val="28"/>
        </w:rPr>
        <w:t>, утвержденной Постановлением Правительства РФ от 6 апреля 2018 г. № 420, предполагается дальнейшее развитие медицинской службы уголовно-исполнительной системы в параллели с основными концептуальными направлениями совершенствования системы здравоохранения Российской Федерации. Обеспечение гарантированного объема бесплатной медицинской помощи лицам, отбывающим уголовные наказания в виде лишения свободы, может быть достигнуто на основе его рационального распределения между учреждениями здравоохранения уголовно-исполнительной системы и органами государственной системы здравоохранения исходя из принципов повышения ее доступности и качества.</w:t>
      </w:r>
    </w:p>
    <w:p>
      <w:pPr>
        <w:pStyle w:val="NormalWeb"/>
        <w:spacing w:lineRule="auto" w:line="360" w:beforeAutospacing="0" w:before="0" w:afterAutospacing="0" w:after="0"/>
        <w:ind w:firstLine="709"/>
        <w:jc w:val="both"/>
        <w:rPr>
          <w:sz w:val="28"/>
          <w:szCs w:val="28"/>
        </w:rPr>
      </w:pPr>
      <w:r>
        <w:rPr>
          <w:sz w:val="28"/>
          <w:szCs w:val="28"/>
        </w:rPr>
        <w:t>Принимая людей с патологиями, медико-санитарные части ФСИН России, по сути, осуществляют их диспансеризацию, оказывают им медицинскую помощь, гарантированную федеральным законодательством.</w:t>
      </w:r>
    </w:p>
    <w:p>
      <w:pPr>
        <w:pStyle w:val="NormalWeb"/>
        <w:spacing w:lineRule="auto" w:line="360" w:beforeAutospacing="0" w:before="0" w:afterAutospacing="0" w:after="0"/>
        <w:ind w:firstLine="709"/>
        <w:jc w:val="both"/>
        <w:rPr>
          <w:sz w:val="28"/>
          <w:szCs w:val="28"/>
        </w:rPr>
      </w:pPr>
      <w:r>
        <w:rPr>
          <w:sz w:val="28"/>
          <w:szCs w:val="28"/>
        </w:rPr>
        <w:t>В настоящее время в уголовно-исполнительной системе для медицинского обслуживания подозреваемых, обвиняемых и осужденных организованы 116 лечебно-профилактических учреждений (больницы, специализированные психиатрические и туберкулезные больницы, медицинские части, здравпункты), а также 54 лечебных исправительных учреждения для содержания и амбулаторного лечения осужденных, больных открытой формой туберкулеза. В структуре 67 медико-санитарных частей ФСИН России функционируют 673 медицинские части, 143 фельдшерских и 57 врачебных здравпунктов, 55 центров медицинской и социальной реабилитации, 73 военно-врачебные комиссии, 72 центра санитарно-эпидемиологического надзора, 144 больницы (в том числе 65 туберкулезных больниц, 5 психиатрических больниц, 8 больниц для оказания медицинской помощи сотрудникам ФСИН России)</w:t>
      </w:r>
      <w:r>
        <w:rPr>
          <w:rStyle w:val="Style18"/>
          <w:sz w:val="28"/>
          <w:szCs w:val="28"/>
        </w:rPr>
        <w:footnoteReference w:id="18"/>
      </w:r>
      <w:r>
        <w:rPr>
          <w:sz w:val="28"/>
          <w:szCs w:val="28"/>
        </w:rPr>
        <w:t>.</w:t>
      </w:r>
    </w:p>
    <w:p>
      <w:pPr>
        <w:pStyle w:val="NormalWeb"/>
        <w:spacing w:lineRule="auto" w:line="360" w:beforeAutospacing="0" w:before="0" w:afterAutospacing="0" w:after="0"/>
        <w:ind w:firstLine="709"/>
        <w:jc w:val="both"/>
        <w:rPr>
          <w:sz w:val="28"/>
          <w:szCs w:val="28"/>
        </w:rPr>
      </w:pPr>
      <w:r>
        <w:rPr>
          <w:sz w:val="28"/>
          <w:szCs w:val="28"/>
        </w:rPr>
        <w:t>Социальная дезадаптированность основной массы осужденных, наличие больных с двойной патологией диктуют необходимость обеспечения условий отбывания наказания со строгим соблюдением санитарно-гигиенических требований и оказания медицинской помощи в соответствии со стандартами по профилям заболеваний, утвержденными Министерством здравоохранения Российской Федерации.</w:t>
      </w:r>
    </w:p>
    <w:p>
      <w:pPr>
        <w:pStyle w:val="NormalWeb"/>
        <w:spacing w:lineRule="auto" w:line="360" w:beforeAutospacing="0" w:before="0" w:afterAutospacing="0" w:after="0"/>
        <w:ind w:firstLine="709"/>
        <w:jc w:val="both"/>
        <w:rPr>
          <w:sz w:val="28"/>
          <w:szCs w:val="28"/>
        </w:rPr>
      </w:pPr>
      <w:r>
        <w:rPr>
          <w:sz w:val="28"/>
          <w:szCs w:val="28"/>
        </w:rPr>
        <w:t>Порядок организации оказания медицинской помощи лицам, отбывающим наказание в виде лишения свободы, устанавливает правила организации оказания медицинской помощи осужденным, отбывающим наказание в виде лишения свободы в исправительных учреждениях уголовно-исполнительной системы, в соответствии с Федеральным законом  от 21.11.2011 № 323-ФЗ «Об основах охраны здоровья граждан в Российской Федерации»</w:t>
      </w:r>
      <w:r>
        <w:rPr>
          <w:rStyle w:val="Style18"/>
          <w:sz w:val="28"/>
          <w:szCs w:val="28"/>
        </w:rPr>
        <w:footnoteReference w:id="19"/>
      </w:r>
      <w:r>
        <w:rPr>
          <w:sz w:val="28"/>
          <w:szCs w:val="28"/>
        </w:rPr>
        <w:t>.</w:t>
      </w:r>
    </w:p>
    <w:p>
      <w:pPr>
        <w:pStyle w:val="S1"/>
        <w:spacing w:lineRule="auto" w:line="360" w:beforeAutospacing="0" w:before="0" w:afterAutospacing="0" w:after="0"/>
        <w:ind w:firstLine="709"/>
        <w:jc w:val="both"/>
        <w:rPr>
          <w:sz w:val="28"/>
          <w:szCs w:val="28"/>
        </w:rPr>
      </w:pPr>
      <w:r>
        <w:rPr>
          <w:sz w:val="28"/>
          <w:szCs w:val="28"/>
        </w:rPr>
        <w:t>Осужденные при поступлении в учреждения УИС осматриваются медицинским работником с целью выявления лиц, представляющих эпидемическую опасность для окружающих или нуждающихся в медицинской помощи, с обязательным проведением телесного осмотра, термометрии, антропометрии. С целью выявления туберкулеза, ВИЧ-инфекции, заболеваний, передающихся половым путем, и других заболеваний проводятся флюорография легких или рентгенография органов грудной клетки и клиническая лабораторная диагностика. При наличии показаний назначаются дополнительные исследования и консультации врачей-специалистов.  В период содержания осужденного в учреждении УИС осуществляется динамическое наблюдение за состоянием его здоровья, включающее ежегодное лабораторное исследование, осмотр врача-терапевта или фельдшера, которые проводятся один раз в год, а также флюорографию легких или рентгенографию органов грудной клетки, которые проводятся не реже одного раза в шесть месяцев в рамках проведения профилактических медицинских осмотров в целях выявления туберкулеза. Осужденным, имевшим длительные свидания, и иным категориям лиц с учетом медицинских показаний проводится обследование на сифилис. Медицинские осмотры и диспансерное наблюдение осужденных осуществляются в соответствии с законодательством Российской Федерации в сфере охраны здоровья. Прибытие осужденных для медицинского осмотра в медицинскую часть (здравпункт) организует администрация учреждения УИС. Медицинская помощь в амбулаторных условиях осужденным оказывается в соответствии с режимом работы медицинской части (здравпункта) по предварительной записи. Медицинская помощь в неотложной или экстренной форме оказывается без предварительной записи. В случае необходимости оказания медицинской помощи в экстренной или неотложной форме осужденный может обратиться к любому сотруднику учреждения УИС, который обязан принять меры для организации оказания ему медицинской помощи. В исправительных колониях общего, строгого, особого режима, воспитательных колониях и тюрьмах осужденные прибывают на прием к медицинскому работнику или для выполнения процедур в сопровождении сотрудников учреждения УИС. В случае временной потери трудоспособности у осужденного, привлеченного к оплачиваемому труду, в связи с заболеванием, травмой, отравлением и иным состоянием, связанным с временной потерей трудоспособности, карантином, на время протезирования в стационарных условиях, в связи с беременностью и родами медицинским работником оформляется листок нетрудоспособности. При переводе осужденного в другое учреждение УИС для оказания медицинской помощи в медицинской организации УИС (филиале медицинской организации УИС) или медицинской организации листок нетрудоспособности передается медицинским работником вместе с медицинской документацией пациента с соответствующей отметкой о сроках очередного продления в справке по личному делу. При следовании транзитом листок нетрудоспособности продлевается в медицинской части (здравпункте), осуществляющей(ем) медицинское обеспечение учреждения УИС, через которое следует осужденный. При осуществлении по решению суда принудительных мер медицинского характера в виде принудительного наблюдения и лечения у врача-психиатра в амбулаторных условиях в отношении осужденных, нуждающихся в лечении психических расстройств, не исключающих вменяемости, врачом-психиатром медицинской организации УИС изучаются сведения, характеризующие поведение указанных осужденных, в том числе предоставляемые подразделениями и службами учреждений УИС. Обязательное лечение осужденных от алкоголизма, наркомании осуществляется в медицинской части медицинской организации УИС по месту отбывания наказания при наличии врача психиатра-нарколога, а при его отсутствии - в лечебных исправительных учреждениях</w:t>
      </w:r>
      <w:r>
        <w:rPr>
          <w:rStyle w:val="Style18"/>
          <w:sz w:val="28"/>
          <w:szCs w:val="28"/>
        </w:rPr>
        <w:footnoteReference w:id="20"/>
      </w:r>
      <w:r>
        <w:rPr>
          <w:sz w:val="28"/>
          <w:szCs w:val="28"/>
        </w:rPr>
        <w:t>.</w:t>
      </w:r>
    </w:p>
    <w:p>
      <w:pPr>
        <w:pStyle w:val="S1"/>
        <w:spacing w:lineRule="auto" w:line="360" w:beforeAutospacing="0" w:before="0" w:afterAutospacing="0" w:after="0"/>
        <w:ind w:firstLine="709"/>
        <w:jc w:val="both"/>
        <w:rPr>
          <w:sz w:val="28"/>
          <w:szCs w:val="28"/>
        </w:rPr>
      </w:pPr>
      <w:r>
        <w:rPr>
          <w:sz w:val="28"/>
          <w:szCs w:val="28"/>
        </w:rPr>
        <w:t>Основными проблемами медико-санитарного обеспечения осужденных в учреждениях ФСИН России, требующими своего решения, являются: высокие показатели заболеваемости, смертности и инвалидности осужденных; сокращение масштабов профилактики заболеваний; несбалансированность государственных гарантий бесплатного медицинского обслуживания и их финансового обеспечения, прямым следствием которой является ухудшение качества оказания медицинской помощи; низкая эффективность использования имеющегося ресурсного потенциала медицинских учреждений, работы первичного амбулаторного звена, медленные темпы структурных преобразований в системе; неудовлетворительная координация действий различных субъектов системы управления и финансирования медицинской службы</w:t>
      </w:r>
      <w:r>
        <w:rPr>
          <w:rStyle w:val="Style18"/>
          <w:sz w:val="28"/>
          <w:szCs w:val="28"/>
        </w:rPr>
        <w:footnoteReference w:id="21"/>
      </w:r>
      <w:r>
        <w:rPr>
          <w:sz w:val="28"/>
          <w:szCs w:val="28"/>
        </w:rPr>
        <w:t>.</w:t>
      </w:r>
    </w:p>
    <w:p>
      <w:pPr>
        <w:pStyle w:val="S1"/>
        <w:spacing w:lineRule="auto" w:line="360" w:beforeAutospacing="0" w:before="0" w:afterAutospacing="0" w:after="0"/>
        <w:ind w:firstLine="709"/>
        <w:jc w:val="both"/>
        <w:rPr>
          <w:sz w:val="28"/>
          <w:szCs w:val="28"/>
        </w:rPr>
      </w:pPr>
      <w:r>
        <w:rPr>
          <w:sz w:val="28"/>
          <w:szCs w:val="28"/>
        </w:rPr>
        <w:t>Таким образом, из выше сказанного следует, что на сегодняшний день необходима усиленная работа по расширению нормативной базы медицинской службы. Необходимо совершенствовать систему планирования, прогнозирования и мониторинга подготовки специалистов медицинской службы, в том числе по таким новым направлениям, как пенитенциарный врач, медицинский психолог, специалист по медико-социальной работе. Требует продолжения работа по совершенствованию организационной структуры путем специализации учреждений службы в соответствии с особенностями региона, создания стационарных региональных лабораторных центров, создания учреждений на принципах самоокупаемости и самофинансирования, образования отделений по изучению влияния факторов среды на здоровье осужденных и отделений гигиенического воспитания осужденных. К работе по охране здоровья осужденных и оказанию им медико-социальной помощи необходимо привлекать непрофессиональные общественные организации и профессиональные медицинские и фармацевтические ассоциации, а также отдельных граждан РФ.</w:t>
      </w:r>
    </w:p>
    <w:p>
      <w:pPr>
        <w:pStyle w:val="S1"/>
        <w:spacing w:lineRule="auto" w:line="360" w:beforeAutospacing="0" w:before="0" w:afterAutospacing="0" w:after="0"/>
        <w:ind w:firstLine="709"/>
        <w:jc w:val="both"/>
        <w:rPr>
          <w:sz w:val="28"/>
          <w:szCs w:val="28"/>
        </w:rPr>
      </w:pPr>
      <w:r>
        <w:rPr>
          <w:sz w:val="28"/>
          <w:szCs w:val="28"/>
        </w:rPr>
      </w:r>
    </w:p>
    <w:p>
      <w:pPr>
        <w:pStyle w:val="S1"/>
        <w:spacing w:lineRule="auto" w:line="360" w:beforeAutospacing="0" w:before="0" w:afterAutospacing="0" w:after="0"/>
        <w:ind w:firstLine="709"/>
        <w:jc w:val="both"/>
        <w:rPr>
          <w:sz w:val="28"/>
          <w:szCs w:val="28"/>
        </w:rPr>
      </w:pPr>
      <w:r>
        <w:rPr>
          <w:sz w:val="28"/>
          <w:szCs w:val="28"/>
        </w:rPr>
      </w:r>
    </w:p>
    <w:p>
      <w:pPr>
        <w:pStyle w:val="S1"/>
        <w:spacing w:lineRule="auto" w:line="360" w:beforeAutospacing="0" w:before="0" w:afterAutospacing="0" w:after="0"/>
        <w:ind w:firstLine="709"/>
        <w:jc w:val="both"/>
        <w:rPr>
          <w:sz w:val="28"/>
          <w:szCs w:val="28"/>
        </w:rPr>
      </w:pPr>
      <w:r>
        <w:rPr>
          <w:sz w:val="28"/>
          <w:szCs w:val="28"/>
        </w:rPr>
      </w:r>
    </w:p>
    <w:p>
      <w:pPr>
        <w:pStyle w:val="S1"/>
        <w:spacing w:lineRule="auto" w:line="360" w:beforeAutospacing="0" w:before="0" w:afterAutospacing="0" w:after="0"/>
        <w:ind w:firstLine="709"/>
        <w:jc w:val="both"/>
        <w:rPr>
          <w:sz w:val="28"/>
          <w:szCs w:val="28"/>
        </w:rPr>
      </w:pPr>
      <w:r>
        <w:rPr>
          <w:sz w:val="28"/>
          <w:szCs w:val="28"/>
        </w:rPr>
      </w:r>
    </w:p>
    <w:p>
      <w:pPr>
        <w:pStyle w:val="S1"/>
        <w:spacing w:lineRule="auto" w:line="360" w:beforeAutospacing="0" w:before="0" w:afterAutospacing="0" w:after="0"/>
        <w:ind w:firstLine="709"/>
        <w:jc w:val="both"/>
        <w:rPr>
          <w:sz w:val="28"/>
          <w:szCs w:val="28"/>
        </w:rPr>
      </w:pPr>
      <w:r>
        <w:rPr>
          <w:sz w:val="28"/>
          <w:szCs w:val="28"/>
        </w:rPr>
      </w:r>
    </w:p>
    <w:p>
      <w:pPr>
        <w:pStyle w:val="S1"/>
        <w:spacing w:lineRule="auto" w:line="360" w:beforeAutospacing="0" w:before="0" w:afterAutospacing="0" w:after="0"/>
        <w:ind w:firstLine="709"/>
        <w:jc w:val="both"/>
        <w:rPr>
          <w:sz w:val="28"/>
          <w:szCs w:val="28"/>
        </w:rPr>
      </w:pPr>
      <w:r>
        <w:rPr>
          <w:sz w:val="28"/>
          <w:szCs w:val="28"/>
        </w:rPr>
      </w:r>
    </w:p>
    <w:p>
      <w:pPr>
        <w:pStyle w:val="S1"/>
        <w:spacing w:lineRule="auto" w:line="360" w:beforeAutospacing="0" w:before="0" w:afterAutospacing="0" w:after="0"/>
        <w:ind w:firstLine="709"/>
        <w:jc w:val="both"/>
        <w:rPr>
          <w:sz w:val="28"/>
          <w:szCs w:val="28"/>
        </w:rPr>
      </w:pPr>
      <w:r>
        <w:rPr>
          <w:sz w:val="28"/>
          <w:szCs w:val="28"/>
        </w:rPr>
      </w:r>
    </w:p>
    <w:p>
      <w:pPr>
        <w:pStyle w:val="S1"/>
        <w:spacing w:lineRule="auto" w:line="360" w:beforeAutospacing="0" w:before="0" w:afterAutospacing="0" w:after="0"/>
        <w:ind w:firstLine="709"/>
        <w:jc w:val="both"/>
        <w:rPr>
          <w:sz w:val="28"/>
          <w:szCs w:val="28"/>
        </w:rPr>
      </w:pPr>
      <w:r>
        <w:rPr>
          <w:sz w:val="28"/>
          <w:szCs w:val="28"/>
        </w:rPr>
      </w:r>
    </w:p>
    <w:p>
      <w:pPr>
        <w:pStyle w:val="S1"/>
        <w:spacing w:beforeAutospacing="0" w:before="0" w:afterAutospacing="0" w:after="0"/>
        <w:jc w:val="center"/>
        <w:rPr>
          <w:b/>
          <w:b/>
          <w:sz w:val="28"/>
          <w:szCs w:val="28"/>
        </w:rPr>
      </w:pPr>
      <w:r>
        <w:rPr>
          <w:b/>
          <w:sz w:val="28"/>
          <w:szCs w:val="28"/>
        </w:rPr>
        <w:t>ГЛАВА 2. ПРАВОВЫЕ И ОРГАНИЗАЦИОННЫЕ ПРОБЛЕМЫ ОКАЗАНИЯ ПЛАТНЫХ МЕДИЦИНСКИХ УСЛУГ ОСУЖДЕННЫМ В УЧРЕЖДЕНИЯХ УГОЛОВГО-ИСПОЛНИТЕЛЬНОЙ СИСТЕМЫ</w:t>
      </w:r>
    </w:p>
    <w:p>
      <w:pPr>
        <w:pStyle w:val="S1"/>
        <w:spacing w:beforeAutospacing="0" w:before="0" w:afterAutospacing="0" w:after="0"/>
        <w:jc w:val="center"/>
        <w:rPr>
          <w:b/>
          <w:b/>
        </w:rPr>
      </w:pPr>
      <w:r>
        <w:rPr>
          <w:b/>
        </w:rPr>
      </w:r>
    </w:p>
    <w:p>
      <w:pPr>
        <w:pStyle w:val="NormalWeb"/>
        <w:spacing w:lineRule="auto" w:line="360" w:beforeAutospacing="0" w:before="0" w:afterAutospacing="0" w:after="0"/>
        <w:ind w:firstLine="708"/>
        <w:jc w:val="both"/>
        <w:rPr>
          <w:sz w:val="28"/>
          <w:szCs w:val="28"/>
        </w:rPr>
      </w:pPr>
      <w:r>
        <w:rPr>
          <w:sz w:val="28"/>
          <w:szCs w:val="28"/>
        </w:rPr>
        <w:t xml:space="preserve">Право граждан на получение платных медицинских услуг регламентировано ч. 1 ст. 84 Федерального закона РФ от 21 ноября 2011 г. №323-ФЗ «Об охране здоровья граждан в Российской Федерации». Нормативный правовой акт предоставляет право гражданам самостоятельно обращаться за получением платных медицинских услуг, предоставляемых дополнительно при оказании медицинской помощи, анонимно и при других обстоятельствах. </w:t>
      </w:r>
    </w:p>
    <w:p>
      <w:pPr>
        <w:pStyle w:val="NormalWeb"/>
        <w:spacing w:lineRule="auto" w:line="360" w:beforeAutospacing="0" w:before="0" w:afterAutospacing="0" w:after="0"/>
        <w:ind w:firstLine="708"/>
        <w:jc w:val="both"/>
        <w:rPr>
          <w:sz w:val="28"/>
          <w:szCs w:val="28"/>
        </w:rPr>
      </w:pPr>
      <w:r>
        <w:rPr>
          <w:sz w:val="28"/>
          <w:szCs w:val="28"/>
        </w:rPr>
        <w:t>В правилах внутреннего распорядка ИУ предусмотрены нормы (п.129) о том, что осужденные могут получать дополнительную лечебно-профилактическую помощь, оплачиваемую за счет собственных средств. Такие медицинские услуги предоставляются специалистами медицинских организаций государственной или муниципальной систем здравоохранения в условиях лечебно-профилактических учреждений или лечебных исправительных учреждений УИС. В случаях, когда необходимую медицинскую услугу в указанных условиях предоставить невозможно, она по заключению лечащего врача ИУ может быть выполнена в соответствующем учреждении здравоохранения. Для этого осужденный обращается с заявлением к начальнику ИУ, в котором указывает вид дополнительной лечебно-профилактической помощи. Заявление рассматривается в трехдневный срок, в течение которого определяются медицинские показания, подтверждающие необходимость получения осужденным указанных услуг, а также возможности для их предоставления. По прибытии в  учреждение приглашаемого специалиста  устанавливается  наличие  у  него права  на занятие  медицинской  деятельностью  и  договора на предоставление оказываемых услуг. Стоимость  услуг, указываемая  в  договоре, не может превышать  суммы, имеющейся  на лицевом  счете  осужденного, с учетом удержаний, предусмотренных  законодательством.</w:t>
      </w:r>
    </w:p>
    <w:p>
      <w:pPr>
        <w:pStyle w:val="NormalWeb"/>
        <w:spacing w:lineRule="auto" w:line="360" w:beforeAutospacing="0" w:before="0" w:afterAutospacing="0" w:after="0"/>
        <w:ind w:firstLine="708"/>
        <w:jc w:val="both"/>
        <w:rPr>
          <w:sz w:val="28"/>
          <w:szCs w:val="28"/>
        </w:rPr>
      </w:pPr>
      <w:r>
        <w:rPr>
          <w:sz w:val="28"/>
          <w:szCs w:val="28"/>
        </w:rPr>
        <w:t>Следует согласиться с мнением Л.Н.Одинцовой и В.Н.Савицкого по поводу того, что, несмотря на наличие данного субъективного права спецконтингента, зачастую на практике его невозможно реализовать. Это вытекает из положений ч.ч. 1, 3 ст. 107 УИК РФ – из заработной платы, пенсий и иных доходов осужденных к лишению свободы производятся удержания для возмещения расходов по их содержанию, на их лицевой счет зачисляется лишь 25 % денежных средств. Таким образом, у осужденных не всегда хватает средств для получения платных медицинских услуг. Доступ к получению платных медицинских услуг должен снизить не только уровень заболеваемости в ИУ, но и уменьшить затраты на лечение осужденных. В этой связи считаем необходимым ст. 107 УИК РФ дополнить частью 11, изложив в следующей редакции: «При необходимости получения платных медицинских услуг положительно характеризующиеся осужденные, привлеченные к оплачиваемому труду, вправе обратиться с заявлением к начальнику исправительного учреждения о приостановке удержаний с его лицевого счета, предусмотренных частью 1 настоящей статьи». Кроме того, согласно ч. 6 ст. 26 Федерального закона РФ «Об охране здоровья граждан в РФ» в отношении осужденных расторгается договор о добровольном медицинском страховании, который содержит перечень дополнительных медицинских услуг, оказываемых за счет добровольных взносов гражданином. На наш взгляд, отбывание наказания в виде лишения свободы не должно препятствовать реализации осужденного права на дополнительные медицинские услуги при наличии у него договора о добровольном медицинском страховании</w:t>
      </w:r>
      <w:r>
        <w:rPr>
          <w:rStyle w:val="Style18"/>
          <w:sz w:val="28"/>
          <w:szCs w:val="28"/>
        </w:rPr>
        <w:footnoteReference w:id="22"/>
      </w:r>
      <w:r>
        <w:rPr>
          <w:sz w:val="28"/>
          <w:szCs w:val="28"/>
        </w:rPr>
        <w:t>.</w:t>
      </w:r>
    </w:p>
    <w:p>
      <w:pPr>
        <w:pStyle w:val="NormalWeb"/>
        <w:spacing w:lineRule="auto" w:line="360" w:beforeAutospacing="0" w:before="0" w:afterAutospacing="0" w:after="0"/>
        <w:ind w:firstLine="708"/>
        <w:jc w:val="both"/>
        <w:rPr>
          <w:sz w:val="28"/>
          <w:szCs w:val="28"/>
        </w:rPr>
      </w:pPr>
      <w:r>
        <w:rPr>
          <w:sz w:val="28"/>
          <w:szCs w:val="28"/>
        </w:rPr>
        <w:t>Большинство осужденных признают позитивно правомерным возможность получения платных медицинских услуг в местах лишения свободы. Негативно относящиеся к платным медицинским услугам осужденные, свое нежелание получать данный вид медицинской помощи объясняют отсутствием денежных средств и нежеланием платить принципиально, считая, что медицинскую помощь государство обязано оказывать бесплатно. Изучение потребности в различных видах медицинских услуг свидетельствует о самой высокой доле нуждаемости осужденных в стоматологических услугах. Структура потребности состоит из таких медицинских услуг, как стоматологические, диагностические, лечебно-профилактическая помощь узких специалистов, потребность в диагностической помощи (инструментальной и лабораторной). При этом наибольшая часть приходится на медицинские услуги врачей узких специальностей (офтальмолог, уролог, невролог, кардиолог, психотерапевт, оториноларинголог)</w:t>
      </w:r>
      <w:r>
        <w:rPr>
          <w:rStyle w:val="Style18"/>
          <w:sz w:val="28"/>
          <w:szCs w:val="28"/>
        </w:rPr>
        <w:footnoteReference w:id="23"/>
      </w:r>
      <w:r>
        <w:rPr>
          <w:sz w:val="28"/>
          <w:szCs w:val="28"/>
        </w:rPr>
        <w:t xml:space="preserve">. </w:t>
      </w:r>
    </w:p>
    <w:p>
      <w:pPr>
        <w:pStyle w:val="NormalWeb"/>
        <w:spacing w:lineRule="auto" w:line="360" w:beforeAutospacing="0" w:before="0" w:afterAutospacing="0" w:after="0"/>
        <w:ind w:firstLine="708"/>
        <w:jc w:val="both"/>
        <w:rPr>
          <w:sz w:val="28"/>
          <w:szCs w:val="28"/>
        </w:rPr>
      </w:pPr>
      <w:r>
        <w:rPr>
          <w:sz w:val="28"/>
          <w:szCs w:val="28"/>
        </w:rPr>
        <w:t xml:space="preserve">Роль наличия платных медицинских услуг несомненна, так как они смогут существенно расширить диагностические и лечебные возможности медицинских частей колоний в современных условиях. Логично, что адекватная медицинская помощь возможна только при условии правильной первоначальной диагностики. Поэтому в структуре потенциально поставляемых медицинских услуг должны превалировать диагностические, включая лабораторные, инструментальные, и консультативные, особенно консультации узких специалистов. Доминирующей преградой тут является проблема организации оказания платных услуг, так как на пенитенциарных медиков автоматически возлагаются все мероприятия по оформлению и доставке на режимную территорию сторонних врачей, их сопровождению, что отражается на использовании рабочего времени при отсутствии даже потенциальной возможности оплаты. На второе место выходят проблемы по транспортировке осужденных к месту получения неотделимых от поставщика услуг, которая требует конвоирования не менее 3 человек, специального транспорта и т.д. </w:t>
      </w:r>
    </w:p>
    <w:p>
      <w:pPr>
        <w:pStyle w:val="NormalWeb"/>
        <w:spacing w:lineRule="auto" w:line="360" w:beforeAutospacing="0" w:before="0" w:afterAutospacing="0" w:after="0"/>
        <w:ind w:firstLine="708"/>
        <w:jc w:val="both"/>
        <w:rPr>
          <w:sz w:val="28"/>
          <w:szCs w:val="28"/>
        </w:rPr>
      </w:pPr>
      <w:r>
        <w:rPr>
          <w:sz w:val="28"/>
          <w:szCs w:val="28"/>
        </w:rPr>
        <w:t>В определенной доле случаев проявляются преграды, обусловленные неплатежеспособностью осужденных и затруднением оплаты. Наличные деньги к обороту запрещены, операции с безналичными средствами на лицевых счетах осужденных, совершаются медленно, ряд осужденных имеют непогашенные денежные иски, и при любом поступлении денег на счет, вступает в силу приоритет фискализации денег в пользу истца. В меньшей мере проблемами являются нежелание осужденных получать медицинскую помощь за деньги из-за отсутствия достоверной информации о предоставляемых услугах, беспокойства по поводу сохранения медицинской тайны о диагнозе и факте обращения за медицинской помощью, недоверия из-за отсутствия гарантии результата и качества.</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Таким образом, исследуемый вопрос показал, что материальные нормы права по вопросу предоставления и оказания платных медицинских услуг существуют, в то же время механизм и последовательность предоставления таких услуг до настоящего времени не разработаны, что является констатацией факта отсутствия процессуальных норм данных правоотношений. </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ЗАКЛЮЧЕНИЕ</w:t>
      </w:r>
    </w:p>
    <w:p>
      <w:pPr>
        <w:pStyle w:val="NormalWeb"/>
        <w:spacing w:lineRule="auto" w:line="360" w:beforeAutospacing="0" w:before="0" w:afterAutospacing="0" w:after="0"/>
        <w:ind w:firstLine="708"/>
        <w:jc w:val="both"/>
        <w:rPr>
          <w:sz w:val="28"/>
          <w:szCs w:val="28"/>
        </w:rPr>
      </w:pPr>
      <w:r>
        <w:rPr>
          <w:sz w:val="28"/>
          <w:szCs w:val="28"/>
        </w:rPr>
        <w:t xml:space="preserve">Резюмируя вышесказанное, следует отметить, что все нормы, в том числе международного уровня, регулирующие медико-санитарное обеспечение в исправительных учреждениях, направлены на поддержание уровня здоровья, профилактику заболеваемости и недопущение развитие болезней. </w:t>
      </w:r>
    </w:p>
    <w:p>
      <w:pPr>
        <w:pStyle w:val="NormalWeb"/>
        <w:spacing w:lineRule="auto" w:line="360" w:beforeAutospacing="0" w:before="0" w:afterAutospacing="0" w:after="0"/>
        <w:ind w:firstLine="708"/>
        <w:jc w:val="both"/>
        <w:rPr>
          <w:sz w:val="28"/>
          <w:szCs w:val="28"/>
        </w:rPr>
      </w:pPr>
      <w:r>
        <w:rPr>
          <w:sz w:val="28"/>
          <w:szCs w:val="28"/>
        </w:rPr>
        <w:t>Пенитенциарная практика и пенитенциарная система Российской Федерации должны быть организованы и нацелены на то, чтобы общепризнанные принципы и нормы международного права, а также предусмотренные в национальном законодательстве механизмы реализации прав осужденных, отбывающих наказание в виде лишения свободы, реализовывались в России в полном объеме. Достижение декларированных целей наказания невозможно без принятия конкретных мер по совершенствованию законодательства.</w:t>
      </w:r>
    </w:p>
    <w:p>
      <w:pPr>
        <w:pStyle w:val="NormalWeb"/>
        <w:spacing w:lineRule="auto" w:line="360" w:beforeAutospacing="0" w:before="0" w:afterAutospacing="0" w:after="0"/>
        <w:ind w:firstLine="708"/>
        <w:jc w:val="both"/>
        <w:rPr>
          <w:sz w:val="28"/>
          <w:szCs w:val="28"/>
        </w:rPr>
      </w:pPr>
      <w:r>
        <w:rPr>
          <w:sz w:val="28"/>
          <w:szCs w:val="28"/>
        </w:rPr>
        <w:t xml:space="preserve">В соответствии с международными рекомендациями охрана здоровья осужденных предполагает гуманные условия содержания, включая сбалансированное питание, доступ к чистой питьевой воде, свежему воздуху, достаточное пространство для проживания, санитарно-гигиенические условия, чистоту и уборку помещений, отопление, естественное и искусственное освещение, вентиляцию, одежду, постельные принадлежности, предметы первой необходимости и гигиены, возможность прогулок. Однако мероприятия, регламентируемые международными стандартами в этой области, требуют детального анализа и адаптации под условия нашего государства и его правовую систему. </w:t>
      </w:r>
    </w:p>
    <w:p>
      <w:pPr>
        <w:pStyle w:val="NormalWeb"/>
        <w:spacing w:lineRule="auto" w:line="360" w:beforeAutospacing="0" w:before="0" w:afterAutospacing="0" w:after="0"/>
        <w:ind w:firstLine="708"/>
        <w:jc w:val="both"/>
        <w:rPr>
          <w:sz w:val="28"/>
          <w:szCs w:val="28"/>
        </w:rPr>
      </w:pPr>
      <w:r>
        <w:rPr>
          <w:sz w:val="28"/>
          <w:szCs w:val="28"/>
        </w:rPr>
        <w:t>Основные предпочтения в области охраны здоровья осужденных в международных документах отдаются сохранению здоровья осужденного в период отбывания им наказания. Это может быть достигнуто определенными средствами, такими как своевременное обследование осужденных на предмет наличия у них заболевания, лечение уже имеющегося заболевания, профилактическая работа в плане предупреждения заболеваний, поддержание норм санитарии и личной гигиены, предоставление осужденным соответствующего нормативам качества питания, а также возможность заниматься физическими упражнениями и т. д. Наиболее значительным недостатком международных стандартов является рекомендательный характер положений практически всех актов и их безадресность, то есть отсутствие четко ограниченного круга лиц и органов, призванных поддерживать определенные общественные отношения, возникающие по поводу здравоохранения в местах лишения свободы.</w:t>
      </w:r>
    </w:p>
    <w:p>
      <w:pPr>
        <w:pStyle w:val="NormalWeb"/>
        <w:spacing w:lineRule="auto" w:line="360" w:beforeAutospacing="0" w:before="0" w:afterAutospacing="0" w:after="0"/>
        <w:ind w:firstLine="708"/>
        <w:jc w:val="both"/>
        <w:rPr>
          <w:sz w:val="28"/>
          <w:szCs w:val="28"/>
        </w:rPr>
      </w:pPr>
      <w:r>
        <w:rPr>
          <w:sz w:val="28"/>
          <w:szCs w:val="28"/>
        </w:rPr>
        <w:t xml:space="preserve">На сегодняшний день необходима усиленная работа по расширению нормативной базы медицинской службы. Необходимо совершенствовать систему планирования, прогнозирования и мониторинга подготовки специалистов медицинской службы, в том числе, по таким новым направлениям, как пенитенциарный врач, медицинский психолог, специалист по медико-социальной работе. Требует продолжения работа по совершенствованию организационной структуры путем специализации учреждений службы в соответствии с особенностями региона, создания стационарных региональных лабораторных центров, создания учреждений на принципах самоокупаемости и самофинансирования, образования отделений по изучению влияния факторов среды на здоровье осужденных и отделений гигиенического воспитания осужденных. </w:t>
      </w:r>
    </w:p>
    <w:p>
      <w:pPr>
        <w:pStyle w:val="NormalWeb"/>
        <w:spacing w:lineRule="auto" w:line="360" w:beforeAutospacing="0" w:before="0" w:afterAutospacing="0" w:after="0"/>
        <w:ind w:firstLine="708"/>
        <w:jc w:val="both"/>
        <w:rPr>
          <w:sz w:val="28"/>
          <w:szCs w:val="28"/>
        </w:rPr>
      </w:pPr>
      <w:r>
        <w:rPr>
          <w:sz w:val="28"/>
          <w:szCs w:val="28"/>
        </w:rPr>
        <w:t>Право граждан на получение платных медицинских услуг регламентировано ч. 1 ст. 84 Федерального закона РФ от 21 ноября 2011 г. №323-ФЗ «Об охране здоровья граждан в Российской Федерации». В правилах внутреннего распорядка ИУ также предусмотрены нормы о том, что осужденные могут получать дополнительную лечебно-профилактическую помощь, оплачиваемую за счет собственных средств. Но в соответствии с ч.ч. 1, 3 ст. 107 УИК РФ  из заработной платы, пенсий и иных доходов осужденных к лишению свободы производятся удержания для возмещения расходов по их содержанию, на их лицевой счет зачисляется лишь 25 % денежных средств. Таким образом, у осужденных не всегда хватает средств для получения платных медицинских услуг. В этой связи Л.Н.Одинцова и В.Н.Савицкий считают необходимым ст. 107 УИК РФ дополнить частью 11, изложив в следующей редакции: «При необходимости получения платных медицинских услуг положительно характеризующиеся осужденные, привлеченные к оплачиваемому труду, вправе обратиться с заявлением к начальнику исправительного учреждения о приостановке удержаний с его лицевого счета, предусмотренных частью 1 настоящей статьи». Кроме того, согласно ч. 6 ст. 26 Федерального закона РФ «Об охране здоровья граждан в РФ» в отношении осужденных расторгается договор о добровольном медицинском страховании, который содержит перечень дополнительных медицинских услуг, оказываемых за счет добровольных взносов гражданином. А отбывание наказания в виде лишения свободы не должно препятствовать реализации осужденного права на дополнительные медицинские услуги при наличии у него договора о добровольном медицинском страховании.</w:t>
      </w:r>
    </w:p>
    <w:p>
      <w:pPr>
        <w:pStyle w:val="NormalWeb"/>
        <w:spacing w:lineRule="auto" w:line="360" w:beforeAutospacing="0" w:before="0" w:afterAutospacing="0" w:after="0"/>
        <w:ind w:firstLine="708"/>
        <w:jc w:val="both"/>
        <w:rPr/>
      </w:pPr>
      <w:r>
        <w:rPr>
          <w:sz w:val="28"/>
          <w:szCs w:val="28"/>
        </w:rPr>
        <w:t>Таким образом, для всесторонней реализации прав на медицинскую помощь осужденным к отбыванию наказания в виде лишения свободы в необходима разработка подзаконных нормативно правовых актов, предусматривающих подробное и тщательное описание всех возможных субъектов, особенностей и механизмов регулирования данных правоотношений, разработка вариантов особой формы гражданско-правовых договоров, в которых будут предусмотрены все необходимые нормы по соблюдению медицинской тайны, оплате всех участников правоотношений, помимо заказчика и исполнителя, а также возможные, дополнительные гарантийные обязательства.</w:t>
      </w:r>
    </w:p>
    <w:p>
      <w:pPr>
        <w:pStyle w:val="Style22"/>
        <w:spacing w:lineRule="auto" w:line="360" w:beforeAutospacing="0" w:before="0" w:afterAutospacing="0" w:after="0"/>
        <w:ind w:firstLine="708"/>
        <w:jc w:val="both"/>
        <w:rPr>
          <w:sz w:val="28"/>
          <w:szCs w:val="28"/>
        </w:rPr>
      </w:pPr>
      <w:r>
        <w:rPr>
          <w:rFonts w:ascii="Times New Roman" w:hAnsi="Times New Roman"/>
          <w:b w:val="false"/>
          <w:i w:val="false"/>
          <w:caps w:val="false"/>
          <w:smallCaps w:val="false"/>
          <w:color w:val="000000"/>
          <w:spacing w:val="0"/>
          <w:sz w:val="28"/>
        </w:rPr>
      </w:r>
    </w:p>
    <w:p>
      <w:pPr>
        <w:pStyle w:val="Style22"/>
        <w:spacing w:lineRule="auto" w:line="360" w:beforeAutospacing="0" w:before="0" w:afterAutospacing="0" w:after="0"/>
        <w:ind w:firstLine="708"/>
        <w:jc w:val="both"/>
        <w:rPr>
          <w:sz w:val="28"/>
          <w:szCs w:val="28"/>
        </w:rPr>
      </w:pPr>
      <w:r>
        <w:rPr>
          <w:rFonts w:ascii="Times New Roman" w:hAnsi="Times New Roman"/>
          <w:b w:val="false"/>
          <w:i w:val="false"/>
          <w:caps w:val="false"/>
          <w:smallCaps w:val="false"/>
          <w:color w:val="000000"/>
          <w:spacing w:val="0"/>
          <w:sz w:val="28"/>
        </w:rPr>
      </w:r>
    </w:p>
    <w:p>
      <w:pPr>
        <w:pStyle w:val="Style22"/>
        <w:spacing w:lineRule="auto" w:line="360" w:beforeAutospacing="0" w:before="0" w:afterAutospacing="0" w:after="0"/>
        <w:ind w:firstLine="708"/>
        <w:jc w:val="both"/>
        <w:rPr>
          <w:sz w:val="28"/>
          <w:szCs w:val="28"/>
        </w:rPr>
      </w:pPr>
      <w:r>
        <w:rPr>
          <w:rFonts w:ascii="Times New Roman" w:hAnsi="Times New Roman"/>
          <w:b w:val="false"/>
          <w:i w:val="false"/>
          <w:caps w:val="false"/>
          <w:smallCaps w:val="false"/>
          <w:color w:val="000000"/>
          <w:spacing w:val="0"/>
          <w:sz w:val="28"/>
        </w:rPr>
      </w:r>
    </w:p>
    <w:p>
      <w:pPr>
        <w:pStyle w:val="Style22"/>
        <w:spacing w:lineRule="auto" w:line="360" w:beforeAutospacing="0" w:before="0" w:afterAutospacing="0" w:after="0"/>
        <w:ind w:firstLine="708"/>
        <w:jc w:val="both"/>
        <w:rPr>
          <w:sz w:val="28"/>
          <w:szCs w:val="28"/>
        </w:rPr>
      </w:pPr>
      <w:r>
        <w:rPr>
          <w:rFonts w:ascii="Times New Roman" w:hAnsi="Times New Roman"/>
          <w:b w:val="false"/>
          <w:i w:val="false"/>
          <w:caps w:val="false"/>
          <w:smallCaps w:val="false"/>
          <w:color w:val="000000"/>
          <w:spacing w:val="0"/>
          <w:sz w:val="28"/>
        </w:rPr>
      </w:r>
    </w:p>
    <w:p>
      <w:pPr>
        <w:pStyle w:val="Style22"/>
        <w:spacing w:lineRule="auto" w:line="360" w:beforeAutospacing="0" w:before="0" w:afterAutospacing="0" w:after="0"/>
        <w:ind w:firstLine="708"/>
        <w:jc w:val="both"/>
        <w:rPr>
          <w:sz w:val="28"/>
          <w:szCs w:val="28"/>
        </w:rPr>
      </w:pPr>
      <w:r>
        <w:rPr>
          <w:rFonts w:ascii="Times New Roman" w:hAnsi="Times New Roman"/>
          <w:b w:val="false"/>
          <w:i w:val="false"/>
          <w:caps w:val="false"/>
          <w:smallCaps w:val="false"/>
          <w:color w:val="000000"/>
          <w:spacing w:val="0"/>
          <w:sz w:val="28"/>
        </w:rPr>
      </w:r>
    </w:p>
    <w:p>
      <w:pPr>
        <w:pStyle w:val="Style22"/>
        <w:spacing w:lineRule="auto" w:line="360" w:beforeAutospacing="0" w:before="0" w:afterAutospacing="0" w:after="0"/>
        <w:ind w:firstLine="708"/>
        <w:jc w:val="both"/>
        <w:rPr>
          <w:sz w:val="28"/>
          <w:szCs w:val="28"/>
        </w:rPr>
      </w:pPr>
      <w:r>
        <w:rPr>
          <w:rFonts w:ascii="Times New Roman" w:hAnsi="Times New Roman"/>
          <w:b w:val="false"/>
          <w:i w:val="false"/>
          <w:caps w:val="false"/>
          <w:smallCaps w:val="false"/>
          <w:color w:val="000000"/>
          <w:spacing w:val="0"/>
          <w:sz w:val="28"/>
        </w:rPr>
      </w:r>
    </w:p>
    <w:p>
      <w:pPr>
        <w:pStyle w:val="Style22"/>
        <w:spacing w:lineRule="auto" w:line="360" w:beforeAutospacing="0" w:before="0" w:afterAutospacing="0" w:after="0"/>
        <w:ind w:firstLine="708"/>
        <w:jc w:val="both"/>
        <w:rPr>
          <w:sz w:val="28"/>
          <w:szCs w:val="28"/>
        </w:rPr>
      </w:pPr>
      <w:r>
        <w:rPr>
          <w:rFonts w:ascii="Times New Roman" w:hAnsi="Times New Roman"/>
          <w:b w:val="false"/>
          <w:i w:val="false"/>
          <w:caps w:val="false"/>
          <w:smallCaps w:val="false"/>
          <w:color w:val="000000"/>
          <w:spacing w:val="0"/>
          <w:sz w:val="28"/>
        </w:rPr>
      </w:r>
    </w:p>
    <w:p>
      <w:pPr>
        <w:pStyle w:val="Style22"/>
        <w:spacing w:lineRule="auto" w:line="360" w:beforeAutospacing="0" w:before="0" w:afterAutospacing="0" w:after="0"/>
        <w:ind w:firstLine="708"/>
        <w:jc w:val="both"/>
        <w:rPr>
          <w:sz w:val="28"/>
          <w:szCs w:val="28"/>
        </w:rPr>
      </w:pPr>
      <w:r>
        <w:rPr>
          <w:rFonts w:ascii="Times New Roman" w:hAnsi="Times New Roman"/>
          <w:b w:val="false"/>
          <w:i w:val="false"/>
          <w:caps w:val="false"/>
          <w:smallCaps w:val="false"/>
          <w:color w:val="000000"/>
          <w:spacing w:val="0"/>
          <w:sz w:val="28"/>
        </w:rPr>
      </w:r>
    </w:p>
    <w:p>
      <w:pPr>
        <w:pStyle w:val="Style22"/>
        <w:spacing w:lineRule="auto" w:line="360" w:beforeAutospacing="0" w:before="0" w:afterAutospacing="0" w:after="0"/>
        <w:ind w:firstLine="708"/>
        <w:jc w:val="both"/>
        <w:rPr>
          <w:sz w:val="28"/>
          <w:szCs w:val="28"/>
        </w:rPr>
      </w:pPr>
      <w:r>
        <w:rPr>
          <w:rFonts w:ascii="Times New Roman" w:hAnsi="Times New Roman"/>
          <w:b w:val="false"/>
          <w:i w:val="false"/>
          <w:caps w:val="false"/>
          <w:smallCaps w:val="false"/>
          <w:color w:val="000000"/>
          <w:spacing w:val="0"/>
          <w:sz w:val="28"/>
        </w:rPr>
      </w:r>
    </w:p>
    <w:p>
      <w:pPr>
        <w:pStyle w:val="Style22"/>
        <w:spacing w:lineRule="auto" w:line="360" w:beforeAutospacing="0" w:before="0" w:afterAutospacing="0" w:after="0"/>
        <w:ind w:firstLine="708"/>
        <w:jc w:val="both"/>
        <w:rPr>
          <w:sz w:val="28"/>
          <w:szCs w:val="28"/>
        </w:rPr>
      </w:pPr>
      <w:r>
        <w:rPr>
          <w:rFonts w:ascii="Times New Roman" w:hAnsi="Times New Roman"/>
          <w:b w:val="false"/>
          <w:i w:val="false"/>
          <w:caps w:val="false"/>
          <w:smallCaps w:val="false"/>
          <w:color w:val="000000"/>
          <w:spacing w:val="0"/>
          <w:sz w:val="28"/>
        </w:rPr>
      </w:r>
    </w:p>
    <w:p>
      <w:pPr>
        <w:pStyle w:val="Style22"/>
        <w:spacing w:lineRule="auto" w:line="360" w:beforeAutospacing="0" w:before="0" w:afterAutospacing="0" w:after="0"/>
        <w:ind w:firstLine="708"/>
        <w:jc w:val="both"/>
        <w:rPr>
          <w:sz w:val="28"/>
          <w:szCs w:val="28"/>
        </w:rPr>
      </w:pPr>
      <w:r>
        <w:rPr>
          <w:rFonts w:ascii="Times New Roman" w:hAnsi="Times New Roman"/>
          <w:b w:val="false"/>
          <w:i w:val="false"/>
          <w:caps w:val="false"/>
          <w:smallCaps w:val="false"/>
          <w:color w:val="000000"/>
          <w:spacing w:val="0"/>
          <w:sz w:val="28"/>
        </w:rPr>
      </w:r>
    </w:p>
    <w:p>
      <w:pPr>
        <w:pStyle w:val="Style22"/>
        <w:spacing w:lineRule="auto" w:line="360" w:beforeAutospacing="0" w:before="0" w:afterAutospacing="0" w:after="0"/>
        <w:ind w:firstLine="708"/>
        <w:jc w:val="both"/>
        <w:rPr>
          <w:sz w:val="28"/>
          <w:szCs w:val="28"/>
        </w:rPr>
      </w:pPr>
      <w:r>
        <w:rPr>
          <w:rFonts w:ascii="Times New Roman" w:hAnsi="Times New Roman"/>
          <w:b w:val="false"/>
          <w:i w:val="false"/>
          <w:caps w:val="false"/>
          <w:smallCaps w:val="false"/>
          <w:color w:val="000000"/>
          <w:spacing w:val="0"/>
          <w:sz w:val="28"/>
        </w:rPr>
      </w:r>
    </w:p>
    <w:p>
      <w:pPr>
        <w:pStyle w:val="Style22"/>
        <w:spacing w:lineRule="auto" w:line="360" w:beforeAutospacing="0" w:before="0" w:afterAutospacing="0" w:after="0"/>
        <w:ind w:firstLine="708"/>
        <w:jc w:val="both"/>
        <w:rPr>
          <w:sz w:val="28"/>
          <w:szCs w:val="28"/>
        </w:rPr>
      </w:pPr>
      <w:r>
        <w:rPr>
          <w:rFonts w:ascii="Times New Roman" w:hAnsi="Times New Roman"/>
          <w:b w:val="false"/>
          <w:i w:val="false"/>
          <w:caps w:val="false"/>
          <w:smallCaps w:val="false"/>
          <w:color w:val="000000"/>
          <w:spacing w:val="0"/>
          <w:sz w:val="28"/>
        </w:rPr>
      </w:r>
    </w:p>
    <w:p>
      <w:pPr>
        <w:pStyle w:val="Style22"/>
        <w:spacing w:lineRule="auto" w:line="360" w:beforeAutospacing="0" w:before="0" w:afterAutospacing="0" w:after="0"/>
        <w:ind w:firstLine="708"/>
        <w:jc w:val="center"/>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szCs w:val="28"/>
        </w:rPr>
        <w:t>СПИСОК ИСПОЛЬЗУЕМЫХ ИСТОЧНИКОВ</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Нормативные правовые акты</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1. Всеобщая декларация прав человека (принята Генеральной Ассамблеей ООН 10.12.1948) // Российская газета. – № 67. – 1995.</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2. Минимальные стандартные Правила обращения с заключенными (Приняты в г. Женеве 30.08.1955)// Международная защита прав и свобод человека. Сборник документов. – М.: Юридическая литература. – 1990. – С. 290 - 311.</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3. Декларация о правах умственно отсталых лиц (Принята 20.12.1971 Резолюцией 2856 (XXVI) на 2027-ом пленарном заседании Генеральной Ассамблеи ООН) // Педагогический энциклопедический словарь / Гл. ред. Б.М. Бим-Бад. – М. : Большая рос. энцикл., 2002. – 527 с.</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4. Декларация о правах инвалидов (принята резолюцией Генеральной Ассамблеи от 9 декабря 1975 г. № 3447) [Электронный ресурс]. – URL: http://www.un.org/ru/documents/decl_conv/declarations/disabled. shtml (дата обращения: 10.11.2019).</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5. Декларация о защите всех лиц от пыток и других жестоких, бесчеловечных или унижающих достоинство видов обращения и наказания: принята 09.12.1975 Генеральной Ассамблеей ООН [Электронный ресурс]. – URL: http://www.consultant.ru/ cons/cgi/online.cgi?req=doc&amp;base =INT&amp;n=16172#0 (дата обращения: 10.11.2019).</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6. Принципы медицинской этики, относящихся к роли работников здравоохранения, в особенности врачей, в защите заключенных или задержанных лиц от пыток и других жестоких, бесчеловечных или унижающих достоинство видов обращения и наказания, принятые 18.12.1982 Резолюцией 37/194 на 37-ой Сессии Генеральной Ассамблеи ООН. [Электронный ресурс]. – URL: http://www.iatp.am/hr/rus/un/8_2.htm (дата обращения: 10.11.2019).</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7. Кодекс поведения должностных лиц по поддержанию правопорядка (Принят 17.12.1979 Резолюцией 34/169 на 106-ом пленарном заседании Генеральной Ассамблеи ООН)// Международная защита прав и свобод человека. Сборник документов.– М.: Юридическая литература, 1990. – С. 319 - 325.</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8. Свод принципов защиты всех лиц, подвергаемых задержанию или заключению в какой бы то ни было форме (Принят 09.12.1988 Резолюцией 43/173 на 43-ей сессии Генеральной Ассамблеи ООН) // Правовые основы деятельности системы МВД России. Сборник нормативных документов. Т. 2. – М.: ИНФРА-М, 1996. – С. 147 - 157.</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9. Резолюция 1984/50 Экономического и Социального Совета ООН «Меры, гарантирующие защиту прав тех, кто приговорен к смертной казни» (Принята 25.05.1984 на 21-ом пленарном заседании Экономического и Социального Совета ООН) // Международная защита прав и свобод человека. Сборник документов. – М.: Юридическая литература, 1990. – С. 329 - 330.</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10. Правила Организации Объединенных Наций, касающиеся защиты несовершеннолетних, лишенных свободы (Приняты 14.12.1990 Резолюцией 45/113 Генеральной Ассамблеи ООН) // Документ опубликован не был.</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11. Конвенция о защите прав человека и основных свобод (Заключена в г. Риме 04.11.1950) (с изм. от 13.05.2004) (вместе с Протоколом № 1) (Подписан в г. Париже 20.03.1952), Протоколом № 4 об обеспечении некоторых прав и свобод помимо тех, которые уже включены в Конвенцию и первый Протокол к ней (Подписан в г. Страсбурге 16.09.1963), Протоколом № 7 (Подписан в г. Страсбурге 22.11.1984)) // Собрание законодательства РФ. – 2001 г. – № 2. – Ст. 163.</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12. Европейская конвенция по предупреждению пыток и бесчеловечного или унижающего достоинство обращения или наказания (ETS № 126) [рус., англ.] (Вместе с «Привилегиями и иммунитетами»,</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«Пояснениями») (Заключена в г. Страсбурге 26.11.1987) (с изм. от 04.11.1993) // Собрание законодательства РФ. – 1998 г.– № 36. – Ст. 4465.</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13. Рекомендация № R (87) 3 Комитета министров Совета Европы «Относительно Европейских пенитенциарных правил» (Вместе с «Пояснительной запиской к Европейским пенитенциарным правилам», «Комментарием») (Принята 12.02.1987) // Сборник документов Совета Европы в области защиты прав человека и борьбы с преступностью. – М.: СПАРК, 1998. – С. 209 - 263.</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14. Конституция Российской Федерации принята всенародным голосованием 12.12.1993. (с учетом поправок, внесенных Законами Российской Федерации о поправках к Конституции Российской Федерации от 30.12.2008 № 6-ФКЗ, от 30.12.2008 № 7-ФКЗ, от 05.02.2014. № 2-ФКЗ, от 21.07.2014 № 11-ФКЗ) // Собрание законодательства РФ. – 2009. – № 4. – Ст. 445.</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15. Уголовно-исполнительный кодекс Российской Федерации от 08.01.1997 № 1-ФЗ (ред. от 20.12.2017) // Собрание законодательства РФ. – 1997. – № 2. – Ст. 198.</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16. Федеральный закон от 21.11.2011 № 323-ФЗ (ред. от 29.05.2019) «Об основах охраны здоровья граждан в Российской Федерации» // Собрание законодательства РФ. – 2011. – № 48. – Ст. 6724.</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17. Постановление Правительства РФ от 06.04.2018 № 420 (ред. от 20.11.2019) «О федеральной целевой программе «Развитие уголовно-исполнительной системы (2018 - 2026 годы)» // Собрание законодательства РФ. – 2018. – № 16 (Часть II). – Ст. 2374.</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Учебная, учебно-методическая и научная литература</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18. Датий А.В. Проблемы медицинского обеспечения осужденных // Личность в меняющемся мире: здоровье, адаптация, развитие, 2014. – №1 (4). – С.52-60.</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19. Иванов М. Е., Дехнич С. Н., Каманин Е. И., Охапкин А. С., Беркс П. М. Правовые и организационные проблемы оказания платных медицинских услуг осужденным в учреждениях уголовно-исполнительной системы // Russian Journal of Education and Psychology, 2012. – №11. – С.2-14.</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20. Лукина Е.А. О международных нормах, регламентирующих охрану здоровья осужденных // Уголовно-исполнительное право, 2015. – №1 (19). – С. 49-54.</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21. Одинцова Л.Н., Савицкий В.Н. Некоторые проблемы медико-санитарного обеспечения осужденных к лишению свободы // НПЖ «Диалог», 2019. – №1 (13). – С. 44-55.</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22. Радочина Т.Н., Ким В.В. История развития системы профилактики туберкулеза: пенитенциарный аспект // Человек: преступление и наказание, 2012. – № 3. – С. 113-117.</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23. Спасенников Б.А. К вопросу о совершенствовании лечебно-диагностической деятельности медицинско-санитарной службы ФСИН России // Международный журнал Актуальные проблемы медицины и биологии, 2018. – №3. – С. 55-57.</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24. Уголькова Е. И. Право осужденных к лишению свободы на охрану здоровья и медицинскую помощь в международных актах / Е. И. Уголькова // Уголовно-исполнительное право, 2018. – Т. 13(1-4). – № 4. – С. 435-441.</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Ресурсы электронного доступа</w:t>
      </w:r>
    </w:p>
    <w:p>
      <w:pPr>
        <w:pStyle w:val="Style22"/>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25. Краткая характеристика уголовно-исполнительной системы [Электронный ресурс] // Федеральная служба исполнения наказаний – URL: http://www.fsin.su/structure/inspector/iao/statistika/Kratkaya%20har-ka%20UIS/ (дата обращения: 25.11.2019).</w:t>
      </w:r>
    </w:p>
    <w:p>
      <w:pPr>
        <w:pStyle w:val="NormalWeb"/>
        <w:spacing w:lineRule="auto" w:line="360" w:beforeAutospacing="0" w:before="0" w:afterAutospacing="0" w:after="0"/>
        <w:ind w:firstLine="708"/>
        <w:jc w:val="both"/>
        <w:rPr>
          <w:sz w:val="28"/>
          <w:szCs w:val="28"/>
        </w:rPr>
      </w:pPr>
      <w:r>
        <w:rPr/>
      </w:r>
    </w:p>
    <w:sectPr>
      <w:headerReference w:type="default" r:id="rId2"/>
      <w:footnotePr>
        <w:numFmt w:val="decimal"/>
      </w:footnotePr>
      <w:type w:val="nextPage"/>
      <w:pgSz w:w="11906" w:h="16838"/>
      <w:pgMar w:left="1701" w:right="850" w:header="708" w:top="1134" w:footer="0" w:bottom="1134" w:gutter="0"/>
      <w:pgNumType w:start="3"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Times New Roman">
    <w:charset w:val="01"/>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widowControl w:val="false"/>
        <w:spacing w:lineRule="auto" w:line="240" w:before="0" w:after="0"/>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eastAsia="Calibri" w:cs="Times New Roman" w:ascii="Times New Roman" w:hAnsi="Times New Roman"/>
          <w:sz w:val="20"/>
          <w:szCs w:val="20"/>
        </w:rPr>
        <w:t xml:space="preserve">Конституция Российской Федерации принята всенародным голосованием 12.12.1993. </w:t>
      </w:r>
      <w:r>
        <w:rPr>
          <w:rFonts w:eastAsia="Arial CYR" w:cs="Times New Roman" w:ascii="Times New Roman" w:hAnsi="Times New Roman"/>
          <w:sz w:val="20"/>
          <w:szCs w:val="20"/>
        </w:rPr>
        <w:t>(с учетом поправок, внесенных Законами Российской Федерации</w:t>
      </w:r>
      <w:r>
        <w:rPr>
          <w:rFonts w:eastAsia="Calibri" w:cs="Times New Roman" w:ascii="Times New Roman" w:hAnsi="Times New Roman"/>
          <w:sz w:val="20"/>
          <w:szCs w:val="20"/>
        </w:rPr>
        <w:t xml:space="preserve"> </w:t>
      </w:r>
      <w:r>
        <w:rPr>
          <w:rFonts w:eastAsia="Arial CYR" w:cs="Times New Roman" w:ascii="Times New Roman" w:hAnsi="Times New Roman"/>
          <w:sz w:val="20"/>
          <w:szCs w:val="20"/>
        </w:rPr>
        <w:t>о поправках к Конституции Российской Федерации</w:t>
      </w:r>
      <w:r>
        <w:rPr>
          <w:rFonts w:eastAsia="Calibri" w:cs="Times New Roman" w:ascii="Times New Roman" w:hAnsi="Times New Roman"/>
          <w:sz w:val="20"/>
          <w:szCs w:val="20"/>
        </w:rPr>
        <w:t xml:space="preserve"> </w:t>
      </w:r>
      <w:r>
        <w:rPr>
          <w:rFonts w:eastAsia="Arial CYR" w:cs="Times New Roman" w:ascii="Times New Roman" w:hAnsi="Times New Roman"/>
          <w:sz w:val="20"/>
          <w:szCs w:val="20"/>
        </w:rPr>
        <w:t xml:space="preserve">от 30.12.2008 № 6-ФКЗ, от 30.12.2008 № 7-ФКЗ, от 05.02.2014. № 2-ФКЗ, </w:t>
      </w:r>
      <w:r>
        <w:rPr>
          <w:rFonts w:eastAsia="Calibri" w:cs="Times New Roman" w:ascii="Times New Roman" w:hAnsi="Times New Roman"/>
          <w:sz w:val="20"/>
          <w:szCs w:val="20"/>
        </w:rPr>
        <w:t>от 21.07.2014 № 11-ФКЗ</w:t>
      </w:r>
      <w:r>
        <w:rPr>
          <w:rFonts w:eastAsia="Arial CYR" w:cs="Times New Roman" w:ascii="Times New Roman" w:hAnsi="Times New Roman"/>
          <w:sz w:val="20"/>
          <w:szCs w:val="20"/>
        </w:rPr>
        <w:t>)</w:t>
      </w:r>
      <w:r>
        <w:rPr>
          <w:rFonts w:eastAsia="Calibri" w:cs="Times New Roman" w:ascii="Times New Roman" w:hAnsi="Times New Roman"/>
          <w:sz w:val="20"/>
          <w:szCs w:val="20"/>
        </w:rPr>
        <w:t xml:space="preserve"> // Собрание законодательства РФ. 2009. № 4. Ст. 445.</w:t>
      </w:r>
    </w:p>
  </w:footnote>
  <w:footnote w:id="3">
    <w:p>
      <w:pPr>
        <w:pStyle w:val="Footnotetext"/>
        <w:jc w:val="both"/>
        <w:rPr/>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rPr>
        <w:t>Радочина Т. Н., Ким, В. В. История развития системы профилактики туберкулеза: пенитенциарный аспект // Человек: преступление и наказание. 2012. № 3. С. 115.</w:t>
      </w:r>
    </w:p>
  </w:footnote>
  <w:footnote w:id="4">
    <w:p>
      <w:pPr>
        <w:pStyle w:val="Footnotetext"/>
        <w:jc w:val="both"/>
        <w:rPr/>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rPr>
        <w:t>Всеобщая декларация прав человека (принята Генеральной Ассамблеей ООН 10.12.1948) // Российская газета. № 67. 1995.</w:t>
      </w:r>
    </w:p>
  </w:footnote>
  <w:footnote w:id="5">
    <w:p>
      <w:pPr>
        <w:pStyle w:val="Footnotetext"/>
        <w:jc w:val="both"/>
        <w:rPr/>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rPr>
        <w:t xml:space="preserve">Минимальные стандартные Правила обращения с заключенными (Приняты в г. Женеве 30.08.1955)// </w:t>
      </w:r>
      <w:r>
        <w:rPr>
          <w:rStyle w:val="Blk"/>
          <w:rFonts w:cs="Times New Roman" w:ascii="Times New Roman" w:hAnsi="Times New Roman"/>
        </w:rPr>
        <w:t>Международная защита прав и свобод человека. Сборник документов. М.: Юридическая литература. 1990. С. 290 - 311.</w:t>
      </w:r>
    </w:p>
  </w:footnote>
  <w:footnote w:id="6">
    <w:p>
      <w:pPr>
        <w:pStyle w:val="Normal"/>
        <w:spacing w:lineRule="auto" w:line="240" w:before="0" w:after="0"/>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cs="Times New Roman" w:ascii="Times New Roman" w:hAnsi="Times New Roman"/>
          <w:sz w:val="20"/>
          <w:szCs w:val="20"/>
        </w:rPr>
        <w:t>Декларация о правах умственно отсталых лиц (Принята 20.12.1971 Резолюцией 2856 (XXVI) на 2027-ом пленарном заседании Генеральной Ассамблеи ООН) // Педагогический энциклопедический словарь / Гл. ред. Б.М. Бим-Бад. М. : Большая рос. энцикл. 2002. С.61.</w:t>
      </w:r>
    </w:p>
  </w:footnote>
  <w:footnote w:id="7">
    <w:p>
      <w:pPr>
        <w:pStyle w:val="Normal"/>
        <w:spacing w:lineRule="auto" w:line="240" w:before="0" w:after="0"/>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cs="Times New Roman" w:ascii="Times New Roman" w:hAnsi="Times New Roman"/>
          <w:sz w:val="20"/>
          <w:szCs w:val="20"/>
        </w:rPr>
        <w:t>Декларация о правах инвалидов (принята резолюцией Генеральной Ассамблеи от 9 декабря 1975 г. № 3447) [Электронный ресурс]. – URL: http://www.un.org/ru/documents/decl_conv/declarations/disabled. shtml (дата обращения: 10.11.2019).</w:t>
      </w:r>
    </w:p>
  </w:footnote>
  <w:footnote w:id="8">
    <w:p>
      <w:pPr>
        <w:pStyle w:val="Normal"/>
        <w:spacing w:lineRule="auto" w:line="240" w:before="0" w:after="0"/>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cs="Times New Roman" w:ascii="Times New Roman" w:hAnsi="Times New Roman"/>
          <w:sz w:val="20"/>
          <w:szCs w:val="20"/>
        </w:rPr>
        <w:t xml:space="preserve">Декларация о защите всех лиц от пыток и других жестоких, бесчеловечных или унижающих достоинство видов обращения и наказания: принята 09.12.1975 Генеральной Ассамблеей ООН [Электронный ресурс]. – URL: </w:t>
      </w:r>
      <w:r>
        <w:rPr>
          <w:rFonts w:eastAsia="Times New Roman CYR" w:cs="Times New Roman" w:ascii="Times New Roman" w:hAnsi="Times New Roman"/>
          <w:sz w:val="20"/>
          <w:szCs w:val="20"/>
        </w:rPr>
        <w:t xml:space="preserve">// </w:t>
      </w:r>
      <w:r>
        <w:rPr>
          <w:rFonts w:cs="Times New Roman" w:ascii="Times New Roman" w:hAnsi="Times New Roman"/>
          <w:sz w:val="20"/>
          <w:szCs w:val="20"/>
        </w:rPr>
        <w:t>http://www.consultant.ru/ cons/cgi/online.cgi?req=doc&amp;base =INT&amp;n=16172#0 (дата обращения: 10.11.2019).</w:t>
      </w:r>
    </w:p>
  </w:footnote>
  <w:footnote w:id="9">
    <w:p>
      <w:pPr>
        <w:pStyle w:val="Normal"/>
        <w:spacing w:lineRule="auto" w:line="240" w:before="0" w:after="0"/>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cs="Times New Roman" w:ascii="Times New Roman" w:hAnsi="Times New Roman"/>
          <w:sz w:val="20"/>
          <w:szCs w:val="20"/>
        </w:rPr>
        <w:t>Принципы медицинской этики, относящихся к роли работников здравоохранения, в особенности врачей, в защите заключенных или задержанных лиц от пыток и других жестоких, бесчеловечных или унижающих достоинство видов обращения и наказания, принятые 18.12.1982 Резолюцией 37/194 на 37-ой Сессии Генеральной Ассамблеи ООН. [Электронный ресурс]. – URL:  http://www.iatp.am/hr/rus/un/8_2.htm (дата обращения: 10.11.2019).</w:t>
      </w:r>
    </w:p>
  </w:footnote>
  <w:footnote w:id="10">
    <w:p>
      <w:pPr>
        <w:pStyle w:val="Normal"/>
        <w:spacing w:lineRule="auto" w:line="240" w:before="0" w:after="0"/>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eastAsia="Times New Roman" w:cs="Times New Roman" w:ascii="Times New Roman" w:hAnsi="Times New Roman"/>
          <w:sz w:val="20"/>
          <w:szCs w:val="20"/>
          <w:lang w:eastAsia="ru-RU"/>
        </w:rPr>
        <w:t xml:space="preserve">Резолюция 1984/50 Экономического и Социального Совета ООН «Меры, гарантирующие защиту прав тех, кто приговорен к смертной казни» (Принята 25.05.1984 на 21-ом пленарном заседании Экономического и Социального Совета ООН) // </w:t>
      </w:r>
      <w:r>
        <w:rPr>
          <w:rStyle w:val="11"/>
          <w:rFonts w:eastAsia="Calibri" w:eastAsiaTheme="minorHAnsi"/>
          <w:sz w:val="20"/>
          <w:szCs w:val="20"/>
        </w:rPr>
        <w:t xml:space="preserve"> </w:t>
      </w:r>
      <w:r>
        <w:rPr>
          <w:rStyle w:val="Blk"/>
          <w:rFonts w:cs="Times New Roman" w:ascii="Times New Roman" w:hAnsi="Times New Roman"/>
          <w:sz w:val="20"/>
          <w:szCs w:val="20"/>
        </w:rPr>
        <w:t>Международная защита прав и свобод человека. Сборник документов. М.: Юридическая литература. 1990.  С. 329 - 330.</w:t>
      </w:r>
    </w:p>
  </w:footnote>
  <w:footnote w:id="11">
    <w:p>
      <w:pPr>
        <w:pStyle w:val="Normal"/>
        <w:spacing w:lineRule="auto" w:line="240" w:before="0" w:after="0"/>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cs="Times New Roman" w:ascii="Times New Roman" w:hAnsi="Times New Roman"/>
          <w:sz w:val="20"/>
          <w:szCs w:val="20"/>
        </w:rPr>
        <w:t>Минимальные стандартные правила Организации Объединенных Наций, касающиеся отправления правосудия в отношении несовершеннолетних (Пекинские правила) (Приняты 29.11.1985 Резолюцией 40/33 на 96-ом пленарном заседании Генеральной Ассамблеи ООН).</w:t>
      </w:r>
    </w:p>
  </w:footnote>
  <w:footnote w:id="12">
    <w:p>
      <w:pPr>
        <w:pStyle w:val="Normal"/>
        <w:spacing w:lineRule="auto" w:line="240" w:before="0" w:after="0"/>
        <w:jc w:val="both"/>
        <w:rPr>
          <w:rFonts w:ascii="Times New Roman" w:hAnsi="Times New Roman" w:eastAsia="Times New Roman" w:cs="Times New Roman"/>
          <w:sz w:val="20"/>
          <w:szCs w:val="20"/>
          <w:lang w:eastAsia="ru-RU"/>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eastAsia="Times New Roman" w:cs="Times New Roman" w:ascii="Times New Roman" w:hAnsi="Times New Roman"/>
          <w:sz w:val="20"/>
          <w:szCs w:val="20"/>
          <w:lang w:eastAsia="ru-RU"/>
        </w:rPr>
        <w:t>Свод принципов защиты всех лиц, подвергаемых задержанию или заключению в какой бы то ни было форме (Принят 09.12.1988 Резолюцией 43/173 на 43-ей сессии Генеральной Ассамблеи ООН) //</w:t>
      </w:r>
      <w:r>
        <w:rPr>
          <w:rStyle w:val="11"/>
          <w:rFonts w:eastAsia="Calibri" w:eastAsiaTheme="minorHAnsi"/>
          <w:sz w:val="20"/>
          <w:szCs w:val="20"/>
        </w:rPr>
        <w:t xml:space="preserve"> </w:t>
      </w:r>
      <w:r>
        <w:rPr>
          <w:rStyle w:val="Blk"/>
          <w:rFonts w:cs="Times New Roman" w:ascii="Times New Roman" w:hAnsi="Times New Roman"/>
          <w:sz w:val="20"/>
          <w:szCs w:val="20"/>
        </w:rPr>
        <w:t>Правовые основы деятельности системы МВД России. Сборник нормативных документов. Т. 2. М.: ИНФРА-М. 1996.С. 147 - 157.</w:t>
      </w:r>
    </w:p>
    <w:p>
      <w:pPr>
        <w:pStyle w:val="Footnotetext"/>
        <w:rPr/>
      </w:pPr>
      <w:r>
        <w:rPr/>
      </w:r>
    </w:p>
  </w:footnote>
  <w:footnote w:id="13">
    <w:p>
      <w:pPr>
        <w:pStyle w:val="Normal"/>
        <w:spacing w:lineRule="auto" w:line="240" w:before="0" w:after="0"/>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cs="Times New Roman" w:ascii="Times New Roman" w:hAnsi="Times New Roman"/>
          <w:sz w:val="20"/>
          <w:szCs w:val="20"/>
        </w:rPr>
        <w:t>Конвенция о защите прав человека и основных свобод  (Заключена в г. Риме 04.11.1950) (с изм. от 13.05.2004) (вместе с Протоколом № 1) (Подписан в г. Париже 20.03.1952), Протоколом № 4 об обеспечении некоторых прав и свобод помимо тех, которые уже включены в Конвенцию и первый Протокол к ней (Подписан в г. Страсбурге 16.09.1963), Протоколом № 7 (Подписан в г. Страсбурге 22.11.1984)) // Собрание  законодательства РФ. 2001 г.  № 2. Ст. 163.</w:t>
      </w:r>
    </w:p>
  </w:footnote>
  <w:footnote w:id="14">
    <w:p>
      <w:pPr>
        <w:pStyle w:val="Normal"/>
        <w:spacing w:lineRule="auto" w:line="240" w:before="0" w:after="0"/>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eastAsia="Times New Roman" w:cs="Times New Roman" w:ascii="Times New Roman" w:hAnsi="Times New Roman"/>
          <w:sz w:val="20"/>
          <w:szCs w:val="20"/>
          <w:lang w:eastAsia="ru-RU"/>
        </w:rPr>
        <w:t>Европейская конвенция по предупреждению пыток и бесчеловечного или унижающего достоинство обращения или наказания (ETS № 126) [рус., англ.] (Вместе с «Привилегиями и иммунитетами», «Пояснениями») (Заключена в г. Страсбурге 26.11.1987) (с изм. от 04.11.1993) //</w:t>
      </w:r>
      <w:r>
        <w:rPr>
          <w:rStyle w:val="11"/>
          <w:rFonts w:eastAsia="Calibri" w:eastAsiaTheme="minorHAnsi"/>
          <w:sz w:val="20"/>
          <w:szCs w:val="20"/>
        </w:rPr>
        <w:t xml:space="preserve"> </w:t>
      </w:r>
      <w:r>
        <w:rPr>
          <w:rStyle w:val="Blk"/>
          <w:rFonts w:cs="Times New Roman" w:ascii="Times New Roman" w:hAnsi="Times New Roman"/>
          <w:sz w:val="20"/>
          <w:szCs w:val="20"/>
        </w:rPr>
        <w:t>Собрание законодательства РФ.  1998. № 36. Ст. 4465.</w:t>
      </w:r>
    </w:p>
  </w:footnote>
  <w:footnote w:id="15">
    <w:p>
      <w:pPr>
        <w:pStyle w:val="NormalWeb"/>
        <w:spacing w:beforeAutospacing="0" w:before="0" w:after="200"/>
        <w:jc w:val="both"/>
        <w:rPr/>
      </w:pPr>
      <w:r>
        <w:rPr>
          <w:rStyle w:val="Footnotereference"/>
          <w:sz w:val="20"/>
          <w:szCs w:val="20"/>
        </w:rPr>
        <w:footnoteRef/>
        <w:tab/>
      </w:r>
      <w:r>
        <w:rPr>
          <w:sz w:val="20"/>
          <w:szCs w:val="20"/>
        </w:rPr>
        <w:t xml:space="preserve"> </w:t>
      </w:r>
      <w:r>
        <w:rPr>
          <w:sz w:val="20"/>
          <w:szCs w:val="20"/>
        </w:rPr>
        <w:t>Лукина  Е.А. О международных нормах, регламентирующих охрану здоровья осужденных // Уголовно-исполнительное право. 2015. №1 (19).  С. 52.</w:t>
      </w:r>
    </w:p>
  </w:footnote>
  <w:footnote w:id="16">
    <w:p>
      <w:pPr>
        <w:pStyle w:val="Normal"/>
        <w:spacing w:lineRule="auto" w:line="240" w:before="0" w:after="200"/>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cs="Times New Roman" w:ascii="Times New Roman" w:hAnsi="Times New Roman"/>
          <w:sz w:val="20"/>
          <w:szCs w:val="20"/>
        </w:rPr>
        <w:t>Уголькова  Е. И. Право осужденных к лишению свободы на охрану здоровья и медицинскую помощь в международных актах / Е. И. Уголькова // Уголовно-исполнительное право. 2018. Т. 13(1-4).  № 4. С. 437.</w:t>
      </w:r>
    </w:p>
  </w:footnote>
  <w:footnote w:id="17">
    <w:p>
      <w:pPr>
        <w:pStyle w:val="Normal"/>
        <w:spacing w:lineRule="auto" w:line="240" w:before="0" w:after="0"/>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eastAsia="Times New Roman" w:cs="Times New Roman" w:ascii="Times New Roman" w:hAnsi="Times New Roman"/>
          <w:sz w:val="20"/>
          <w:szCs w:val="20"/>
          <w:lang w:eastAsia="ru-RU"/>
        </w:rPr>
        <w:t>Постановление Правительства РФ от 06.04.2018 № 420 (ред. от 20.11.2019) «О федеральной целевой программе «Развитие уголовно-исполнительной системы (2018 - 2026 годы)» //</w:t>
      </w:r>
      <w:r>
        <w:rPr>
          <w:rFonts w:cs="Times New Roman" w:ascii="Times New Roman" w:hAnsi="Times New Roman"/>
          <w:sz w:val="20"/>
          <w:szCs w:val="20"/>
        </w:rPr>
        <w:t xml:space="preserve"> </w:t>
      </w:r>
      <w:r>
        <w:rPr>
          <w:rFonts w:eastAsia="Times New Roman" w:cs="Times New Roman" w:ascii="Times New Roman" w:hAnsi="Times New Roman"/>
          <w:sz w:val="20"/>
          <w:szCs w:val="20"/>
          <w:lang w:eastAsia="ru-RU"/>
        </w:rPr>
        <w:t>Собрание законодательства РФ. 2018. № 16 (Часть II). Ст. 2374.</w:t>
      </w:r>
    </w:p>
  </w:footnote>
  <w:footnote w:id="18">
    <w:p>
      <w:pPr>
        <w:pStyle w:val="Footnotetext"/>
        <w:jc w:val="both"/>
        <w:rPr/>
      </w:pPr>
      <w:r>
        <w:rPr>
          <w:rStyle w:val="Footnotereference"/>
        </w:rPr>
        <w:footnoteRef/>
        <w:tab/>
      </w:r>
      <w:r>
        <w:rPr/>
        <w:t xml:space="preserve"> </w:t>
      </w:r>
      <w:r>
        <w:rPr>
          <w:rFonts w:cs="Times New Roman" w:ascii="Times New Roman" w:hAnsi="Times New Roman"/>
        </w:rPr>
        <w:t>Краткая характеристика уголовно-исполнительной системы [Электронный ресурс] // Федеральная служба исполнения наказаний.  URL: http://www.fsin.su/structure/inspector/iao/statistika/Kratkaya%20har-ka%20UIS/ (дата обращения: 25.11.2019).</w:t>
      </w:r>
    </w:p>
  </w:footnote>
  <w:footnote w:id="19">
    <w:p>
      <w:pPr>
        <w:pStyle w:val="Normal"/>
        <w:spacing w:lineRule="auto" w:line="240" w:before="0" w:after="200"/>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eastAsia="Times New Roman" w:cs="Times New Roman" w:ascii="Times New Roman" w:hAnsi="Times New Roman"/>
          <w:sz w:val="20"/>
          <w:szCs w:val="20"/>
          <w:lang w:eastAsia="ru-RU"/>
        </w:rPr>
        <w:t>Федеральный закон от 21.11.2011 № 323-ФЗ (ред. от 29.05.2019) «Об основах охраны здоровья граждан в Российской Федерации» //</w:t>
      </w:r>
      <w:r>
        <w:rPr>
          <w:rFonts w:cs="Times New Roman" w:ascii="Times New Roman" w:hAnsi="Times New Roman"/>
          <w:sz w:val="20"/>
          <w:szCs w:val="20"/>
        </w:rPr>
        <w:t xml:space="preserve"> </w:t>
      </w:r>
      <w:r>
        <w:rPr>
          <w:rFonts w:eastAsia="Times New Roman" w:cs="Times New Roman" w:ascii="Times New Roman" w:hAnsi="Times New Roman"/>
          <w:sz w:val="20"/>
          <w:szCs w:val="20"/>
          <w:lang w:eastAsia="ru-RU"/>
        </w:rPr>
        <w:t>Собрание законодательства РФ. 2011. № 48. Ст. 6724.</w:t>
      </w:r>
    </w:p>
  </w:footnote>
  <w:footnote w:id="20">
    <w:p>
      <w:pPr>
        <w:pStyle w:val="NormalWeb"/>
        <w:spacing w:before="280" w:after="280"/>
        <w:jc w:val="both"/>
        <w:rPr/>
      </w:pPr>
      <w:r>
        <w:rPr>
          <w:rStyle w:val="Footnotereference"/>
          <w:sz w:val="20"/>
          <w:szCs w:val="20"/>
        </w:rPr>
        <w:footnoteRef/>
        <w:tab/>
      </w:r>
      <w:r>
        <w:rPr>
          <w:sz w:val="20"/>
          <w:szCs w:val="20"/>
        </w:rPr>
        <w:t xml:space="preserve"> </w:t>
      </w:r>
      <w:r>
        <w:rPr>
          <w:sz w:val="20"/>
          <w:szCs w:val="20"/>
        </w:rPr>
        <w:t>Приказ Министерства юстиции РФ от 28 декабря 2017 г. № 285 «Об утверждении Порядка организации оказания медицинской помощи лицам, заключенным под стражу или отбывающим наказание в виде лишения свободы» // Официальный интернет-портал правовой информации. (www.pravo.gov.ru). 9 февраля 2018 г.</w:t>
      </w:r>
    </w:p>
  </w:footnote>
  <w:footnote w:id="21">
    <w:p>
      <w:pPr>
        <w:pStyle w:val="NormalWeb"/>
        <w:spacing w:before="280" w:after="280"/>
        <w:jc w:val="both"/>
        <w:rPr/>
      </w:pPr>
      <w:r>
        <w:rPr>
          <w:rStyle w:val="Footnotereference"/>
          <w:sz w:val="20"/>
          <w:szCs w:val="20"/>
        </w:rPr>
        <w:footnoteRef/>
        <w:tab/>
      </w:r>
      <w:r>
        <w:rPr>
          <w:sz w:val="20"/>
          <w:szCs w:val="20"/>
        </w:rPr>
        <w:t xml:space="preserve"> </w:t>
      </w:r>
      <w:r>
        <w:rPr>
          <w:sz w:val="20"/>
          <w:szCs w:val="20"/>
        </w:rPr>
        <w:t>Датий А.В. Проблемы медицинского обеспечения осужденных // Личность в меняющемся мире: здоровье, адаптация, развитие.  2014.  №1 (4).  С.52.</w:t>
      </w:r>
    </w:p>
  </w:footnote>
  <w:footnote w:id="22">
    <w:p>
      <w:pPr>
        <w:pStyle w:val="NormalWeb"/>
        <w:spacing w:before="280" w:after="280"/>
        <w:jc w:val="both"/>
        <w:rPr/>
      </w:pPr>
      <w:r>
        <w:rPr>
          <w:rStyle w:val="Footnotereference"/>
          <w:sz w:val="20"/>
          <w:szCs w:val="20"/>
        </w:rPr>
        <w:footnoteRef/>
        <w:tab/>
      </w:r>
      <w:r>
        <w:rPr>
          <w:sz w:val="20"/>
          <w:szCs w:val="20"/>
        </w:rPr>
        <w:t xml:space="preserve"> </w:t>
      </w:r>
      <w:r>
        <w:rPr>
          <w:sz w:val="20"/>
          <w:szCs w:val="20"/>
        </w:rPr>
        <w:t>Одинцова Л.Н., Савицкий В.Н. Некоторые проблемы медико-санитарного обеспечения осужденных к лишению свободы // НПЖ «Диалог». 2019. №1 (13). С. 52.</w:t>
      </w:r>
    </w:p>
  </w:footnote>
  <w:footnote w:id="23">
    <w:p>
      <w:pPr>
        <w:pStyle w:val="NormalWeb"/>
        <w:spacing w:before="280" w:after="280"/>
        <w:jc w:val="both"/>
        <w:rPr/>
      </w:pPr>
      <w:r>
        <w:rPr>
          <w:rStyle w:val="Footnotereference"/>
          <w:sz w:val="20"/>
          <w:szCs w:val="20"/>
        </w:rPr>
        <w:footnoteRef/>
        <w:tab/>
      </w:r>
      <w:r>
        <w:rPr>
          <w:sz w:val="20"/>
          <w:szCs w:val="20"/>
        </w:rPr>
        <w:t xml:space="preserve"> </w:t>
      </w:r>
      <w:r>
        <w:rPr>
          <w:sz w:val="20"/>
          <w:szCs w:val="20"/>
        </w:rPr>
        <w:t>Иванов М. Е., Дехнич С. Н., Каманин Е. И., Охапкин А. С., Беркс П. М. Правовые и организационные проблемы оказания платных медицинских услуг осужденным в учреждениях уголовно-исполнительной системы // Russian Journal of Education and Psychology. 2012. №11. С.6-7.</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588569493"/>
    </w:sdtPr>
    <w:sdtContent>
      <w:p>
        <w:pPr>
          <w:pStyle w:val="Style26"/>
          <w:jc w:val="center"/>
          <w:rPr/>
        </w:pPr>
        <w:r>
          <w:rPr/>
          <w:fldChar w:fldCharType="begin"/>
        </w:r>
        <w:r>
          <w:instrText> PAGE </w:instrText>
        </w:r>
        <w:r>
          <w:fldChar w:fldCharType="separate"/>
        </w:r>
        <w:r>
          <w:t>32</w:t>
        </w:r>
        <w:r>
          <w:fldChar w:fldCharType="end"/>
        </w:r>
      </w:p>
    </w:sdtContent>
  </w:sdt>
  <w:p>
    <w:pPr>
      <w:pStyle w:val="Style26"/>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footnotePr>
    <w:numFmt w:val="decimal"/>
    <w:footnote w:id="0"/>
    <w:footnote w:id="1"/>
  </w:footnotePr>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f54d0"/>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ru-RU" w:eastAsia="en-US" w:bidi="ar-SA"/>
    </w:rPr>
  </w:style>
  <w:style w:type="paragraph" w:styleId="1">
    <w:name w:val="Heading 1"/>
    <w:basedOn w:val="Normal"/>
    <w:link w:val="10"/>
    <w:uiPriority w:val="9"/>
    <w:qFormat/>
    <w:rsid w:val="00251f24"/>
    <w:pPr>
      <w:spacing w:lineRule="auto" w:line="240" w:beforeAutospacing="1" w:afterAutospacing="1"/>
      <w:outlineLvl w:val="0"/>
    </w:pPr>
    <w:rPr>
      <w:rFonts w:ascii="Times New Roman" w:hAnsi="Times New Roman" w:eastAsia="Times New Roman" w:cs="Times New Roman"/>
      <w:b/>
      <w:bCs/>
      <w:sz w:val="48"/>
      <w:szCs w:val="48"/>
      <w:lang w:eastAsia="ru-RU"/>
    </w:rPr>
  </w:style>
  <w:style w:type="character" w:styleId="DefaultParagraphFont" w:default="1">
    <w:name w:val="Default Paragraph Font"/>
    <w:uiPriority w:val="1"/>
    <w:semiHidden/>
    <w:unhideWhenUsed/>
    <w:qFormat/>
    <w:rPr/>
  </w:style>
  <w:style w:type="character" w:styleId="Style13">
    <w:name w:val="Интернет-ссылка"/>
    <w:basedOn w:val="DefaultParagraphFont"/>
    <w:uiPriority w:val="99"/>
    <w:semiHidden/>
    <w:unhideWhenUsed/>
    <w:rsid w:val="006f3968"/>
    <w:rPr>
      <w:color w:val="0000FF"/>
      <w:u w:val="single"/>
    </w:rPr>
  </w:style>
  <w:style w:type="character" w:styleId="Style14" w:customStyle="1">
    <w:name w:val="Верхний колонтитул Знак"/>
    <w:basedOn w:val="DefaultParagraphFont"/>
    <w:link w:val="a6"/>
    <w:uiPriority w:val="99"/>
    <w:qFormat/>
    <w:rsid w:val="006f3968"/>
    <w:rPr/>
  </w:style>
  <w:style w:type="character" w:styleId="Style15" w:customStyle="1">
    <w:name w:val="Нижний колонтитул Знак"/>
    <w:basedOn w:val="DefaultParagraphFont"/>
    <w:link w:val="a8"/>
    <w:uiPriority w:val="99"/>
    <w:semiHidden/>
    <w:qFormat/>
    <w:rsid w:val="006f3968"/>
    <w:rPr/>
  </w:style>
  <w:style w:type="character" w:styleId="Style16" w:customStyle="1">
    <w:name w:val="Текст сноски Знак"/>
    <w:basedOn w:val="DefaultParagraphFont"/>
    <w:link w:val="aa"/>
    <w:uiPriority w:val="99"/>
    <w:semiHidden/>
    <w:qFormat/>
    <w:rsid w:val="006e3f97"/>
    <w:rPr>
      <w:sz w:val="20"/>
      <w:szCs w:val="20"/>
    </w:rPr>
  </w:style>
  <w:style w:type="character" w:styleId="Footnotereference">
    <w:name w:val="footnote reference"/>
    <w:basedOn w:val="DefaultParagraphFont"/>
    <w:uiPriority w:val="99"/>
    <w:semiHidden/>
    <w:unhideWhenUsed/>
    <w:qFormat/>
    <w:rsid w:val="006e3f97"/>
    <w:rPr>
      <w:vertAlign w:val="superscript"/>
    </w:rPr>
  </w:style>
  <w:style w:type="character" w:styleId="Blk" w:customStyle="1">
    <w:name w:val="blk"/>
    <w:basedOn w:val="DefaultParagraphFont"/>
    <w:qFormat/>
    <w:rsid w:val="009e1b05"/>
    <w:rPr/>
  </w:style>
  <w:style w:type="character" w:styleId="11" w:customStyle="1">
    <w:name w:val="Заголовок 1 Знак"/>
    <w:basedOn w:val="DefaultParagraphFont"/>
    <w:link w:val="1"/>
    <w:uiPriority w:val="9"/>
    <w:qFormat/>
    <w:rsid w:val="00251f24"/>
    <w:rPr>
      <w:rFonts w:ascii="Times New Roman" w:hAnsi="Times New Roman" w:eastAsia="Times New Roman" w:cs="Times New Roman"/>
      <w:b/>
      <w:bCs/>
      <w:sz w:val="48"/>
      <w:szCs w:val="48"/>
      <w:lang w:eastAsia="ru-RU"/>
    </w:rPr>
  </w:style>
  <w:style w:type="character" w:styleId="Hl" w:customStyle="1">
    <w:name w:val="hl"/>
    <w:basedOn w:val="DefaultParagraphFont"/>
    <w:qFormat/>
    <w:rsid w:val="00c93aaf"/>
    <w:rPr/>
  </w:style>
  <w:style w:type="character" w:styleId="ListLabel1">
    <w:name w:val="ListLabel 1"/>
    <w:qFormat/>
    <w:rPr>
      <w:rFonts w:cs="Times New Roman"/>
      <w:sz w:val="28"/>
      <w:szCs w:val="28"/>
    </w:rPr>
  </w:style>
  <w:style w:type="character" w:styleId="Style17">
    <w:name w:val="Символ сноски"/>
    <w:qFormat/>
    <w:rPr/>
  </w:style>
  <w:style w:type="character" w:styleId="Style18">
    <w:name w:val="Привязка сноски"/>
    <w:rPr>
      <w:vertAlign w:val="superscript"/>
    </w:rPr>
  </w:style>
  <w:style w:type="character" w:styleId="Style19">
    <w:name w:val="Привязка концевой сноски"/>
    <w:rPr>
      <w:vertAlign w:val="superscript"/>
    </w:rPr>
  </w:style>
  <w:style w:type="character" w:styleId="Style20">
    <w:name w:val="Символы концевой сноски"/>
    <w:qFormat/>
    <w:rPr/>
  </w:style>
  <w:style w:type="paragraph" w:styleId="Style21">
    <w:name w:val="Заголовок"/>
    <w:basedOn w:val="Normal"/>
    <w:next w:val="Style22"/>
    <w:qFormat/>
    <w:pPr>
      <w:keepNext/>
      <w:spacing w:before="240" w:after="120"/>
    </w:pPr>
    <w:rPr>
      <w:rFonts w:ascii="Liberation Sans" w:hAnsi="Liberation Sans" w:eastAsia="Noto Sans CJK SC Regular" w:cs="FreeSans"/>
      <w:sz w:val="28"/>
      <w:szCs w:val="28"/>
    </w:rPr>
  </w:style>
  <w:style w:type="paragraph" w:styleId="Style22">
    <w:name w:val="Body Text"/>
    <w:basedOn w:val="Normal"/>
    <w:pPr>
      <w:spacing w:lineRule="auto" w:line="288" w:before="0" w:after="140"/>
    </w:pPr>
    <w:rPr/>
  </w:style>
  <w:style w:type="paragraph" w:styleId="Style23">
    <w:name w:val="List"/>
    <w:basedOn w:val="Style22"/>
    <w:pPr/>
    <w:rPr>
      <w:rFonts w:cs="FreeSans"/>
    </w:rPr>
  </w:style>
  <w:style w:type="paragraph" w:styleId="Style24">
    <w:name w:val="Caption"/>
    <w:basedOn w:val="Normal"/>
    <w:qFormat/>
    <w:pPr>
      <w:suppressLineNumbers/>
      <w:spacing w:before="120" w:after="120"/>
    </w:pPr>
    <w:rPr>
      <w:rFonts w:cs="FreeSans"/>
      <w:i/>
      <w:iCs/>
      <w:sz w:val="24"/>
      <w:szCs w:val="24"/>
    </w:rPr>
  </w:style>
  <w:style w:type="paragraph" w:styleId="Style25">
    <w:name w:val="Указатель"/>
    <w:basedOn w:val="Normal"/>
    <w:qFormat/>
    <w:pPr>
      <w:suppressLineNumbers/>
    </w:pPr>
    <w:rPr>
      <w:rFonts w:cs="FreeSans"/>
    </w:rPr>
  </w:style>
  <w:style w:type="paragraph" w:styleId="NormalWeb">
    <w:name w:val="Normal (Web)"/>
    <w:basedOn w:val="Normal"/>
    <w:uiPriority w:val="99"/>
    <w:unhideWhenUsed/>
    <w:qFormat/>
    <w:rsid w:val="006f3968"/>
    <w:pPr>
      <w:spacing w:lineRule="auto" w:line="240" w:beforeAutospacing="1" w:afterAutospacing="1"/>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6f3968"/>
    <w:pPr>
      <w:spacing w:before="0" w:after="200"/>
      <w:ind w:left="720" w:hanging="0"/>
      <w:contextualSpacing/>
    </w:pPr>
    <w:rPr/>
  </w:style>
  <w:style w:type="paragraph" w:styleId="Style26">
    <w:name w:val="Header"/>
    <w:basedOn w:val="Normal"/>
    <w:link w:val="a7"/>
    <w:uiPriority w:val="99"/>
    <w:unhideWhenUsed/>
    <w:rsid w:val="006f3968"/>
    <w:pPr>
      <w:tabs>
        <w:tab w:val="center" w:pos="4677" w:leader="none"/>
        <w:tab w:val="right" w:pos="9355" w:leader="none"/>
      </w:tabs>
      <w:spacing w:lineRule="auto" w:line="240" w:before="0" w:after="0"/>
    </w:pPr>
    <w:rPr/>
  </w:style>
  <w:style w:type="paragraph" w:styleId="Style27">
    <w:name w:val="Footer"/>
    <w:basedOn w:val="Normal"/>
    <w:link w:val="a9"/>
    <w:uiPriority w:val="99"/>
    <w:semiHidden/>
    <w:unhideWhenUsed/>
    <w:rsid w:val="006f3968"/>
    <w:pPr>
      <w:tabs>
        <w:tab w:val="center" w:pos="4677" w:leader="none"/>
        <w:tab w:val="right" w:pos="9355" w:leader="none"/>
      </w:tabs>
      <w:spacing w:lineRule="auto" w:line="240" w:before="0" w:after="0"/>
    </w:pPr>
    <w:rPr/>
  </w:style>
  <w:style w:type="paragraph" w:styleId="Footnotetext">
    <w:name w:val="footnote text"/>
    <w:basedOn w:val="Normal"/>
    <w:link w:val="ab"/>
    <w:uiPriority w:val="99"/>
    <w:semiHidden/>
    <w:unhideWhenUsed/>
    <w:qFormat/>
    <w:rsid w:val="006e3f97"/>
    <w:pPr>
      <w:spacing w:lineRule="auto" w:line="240" w:before="0" w:after="0"/>
    </w:pPr>
    <w:rPr>
      <w:sz w:val="20"/>
      <w:szCs w:val="20"/>
    </w:rPr>
  </w:style>
  <w:style w:type="paragraph" w:styleId="S1" w:customStyle="1">
    <w:name w:val="s_1"/>
    <w:basedOn w:val="Normal"/>
    <w:qFormat/>
    <w:rsid w:val="00b60393"/>
    <w:pPr>
      <w:spacing w:lineRule="auto" w:line="240" w:beforeAutospacing="1" w:afterAutospacing="1"/>
    </w:pPr>
    <w:rPr>
      <w:rFonts w:ascii="Times New Roman" w:hAnsi="Times New Roman" w:eastAsia="Times New Roman" w:cs="Times New Roman"/>
      <w:sz w:val="24"/>
      <w:szCs w:val="24"/>
      <w:lang w:eastAsia="ru-RU"/>
    </w:rPr>
  </w:style>
  <w:style w:type="paragraph" w:styleId="Style28">
    <w:name w:val="Footnote Text"/>
    <w:basedOn w:val="Normal"/>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A5E57C-8F61-491F-9264-0AEEDB3C9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Application>LibreOffice/5.1.6.2$Linux_X86_64 LibreOffice_project/10m0$Build-2</Application>
  <Pages>30</Pages>
  <Words>6315</Words>
  <Characters>45977</Characters>
  <CharactersWithSpaces>52288</CharactersWithSpaces>
  <Paragraphs>145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2019-12-08T08:48:00Z</dcterms:created>
  <dc:creator>Люба</dc:creator>
  <dc:description/>
  <dc:language>ru-RU</dc:language>
  <cp:lastModifiedBy/>
  <dcterms:modified xsi:type="dcterms:W3CDTF">2020-02-08T19:13:19Z</dcterms:modified>
  <cp:revision>160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